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</w:r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Tretekstu"/>
        <w:jc w:val="left"/>
        <w:rPr/>
      </w:pPr>
      <w:r>
        <w:rPr>
          <w:b/>
          <w:bCs/>
          <w:sz w:val="28"/>
          <w:szCs w:val="28"/>
        </w:rPr>
        <w:t xml:space="preserve">10 </w:t>
      </w:r>
      <w:r>
        <w:rPr>
          <w:b/>
          <w:bCs/>
          <w:sz w:val="28"/>
          <w:szCs w:val="28"/>
        </w:rPr>
        <w:t>Ciekawost</w:t>
      </w:r>
      <w:r>
        <w:rPr>
          <w:b/>
          <w:bCs/>
          <w:sz w:val="28"/>
          <w:szCs w:val="28"/>
        </w:rPr>
        <w:t>ek</w:t>
      </w:r>
      <w:r>
        <w:rPr>
          <w:b/>
          <w:bCs/>
          <w:sz w:val="28"/>
          <w:szCs w:val="28"/>
        </w:rPr>
        <w:t xml:space="preserve"> o UE:</w:t>
      </w:r>
    </w:p>
    <w:p>
      <w:pPr>
        <w:pStyle w:val="Tretekstu"/>
        <w:numPr>
          <w:ilvl w:val="0"/>
          <w:numId w:val="1"/>
        </w:numPr>
        <w:jc w:val="left"/>
        <w:rPr/>
      </w:pPr>
      <w:r>
        <w:rPr/>
        <w:t>Mottem Unii Europejskiej jest „Jedność w Różnorodności”. Przesłanie tego hasła jest takie, że poprzez UE Europejczycy są zjednoczeni w wysiłkach na rzecz pokoju i dobrobytu oraz że mnogość kultur, tradycji i języków w Europie jest jej ważnym atutem.</w:t>
      </w:r>
    </w:p>
    <w:p>
      <w:pPr>
        <w:pStyle w:val="Tretekstu"/>
        <w:numPr>
          <w:ilvl w:val="0"/>
          <w:numId w:val="1"/>
        </w:numPr>
        <w:jc w:val="left"/>
        <w:rPr/>
      </w:pPr>
      <w:r>
        <w:rPr/>
        <w:t>Euro jest oficjalną walutą również w krajach znajdujących się poza UE. Do krajów nie będących w Unii Europejskiej, a używających euro jako oficjalnego środka płatniczego należą: Kosowo, Czarnogóra, Andora, Monako, Watykan i San Marino.</w:t>
      </w:r>
    </w:p>
    <w:p>
      <w:pPr>
        <w:pStyle w:val="Tretekstu"/>
        <w:numPr>
          <w:ilvl w:val="0"/>
          <w:numId w:val="1"/>
        </w:numPr>
        <w:jc w:val="left"/>
        <w:rPr/>
      </w:pPr>
      <w:r>
        <w:rPr/>
        <w:t>Flaga europejska jest symbolem nie tylko Unii Europejskiej, ale również jedności i tożsamości Europy w szerszym znaczeniu. Krąg złotych gwiazd reprezentuje solidarność i harmonię między narodami Europy.</w:t>
      </w:r>
    </w:p>
    <w:p>
      <w:pPr>
        <w:pStyle w:val="Tretekstu"/>
        <w:numPr>
          <w:ilvl w:val="0"/>
          <w:numId w:val="1"/>
        </w:numPr>
        <w:jc w:val="left"/>
        <w:rPr/>
      </w:pPr>
      <w:r>
        <w:rPr/>
        <w:t>Parlament wybiera spośród swych członków przewodniczącego na 2,5-letnią kadencję, który reprezentuje Parlament na zewnątrz i kieruje jego obradami.</w:t>
      </w:r>
    </w:p>
    <w:p>
      <w:pPr>
        <w:pStyle w:val="Tretekstu"/>
        <w:numPr>
          <w:ilvl w:val="0"/>
          <w:numId w:val="1"/>
        </w:numPr>
        <w:jc w:val="left"/>
        <w:rPr/>
      </w:pPr>
      <w:r>
        <w:rPr/>
        <w:t>Chociaż w Unii Europejskiej mieszka zaledwie 7% ludności świata, jej udział w handlu z resztą świata odpowiada za około jedną piątą globalnej wymiany handlowej.</w:t>
      </w:r>
    </w:p>
    <w:p>
      <w:pPr>
        <w:pStyle w:val="Tretekstu"/>
        <w:numPr>
          <w:ilvl w:val="0"/>
          <w:numId w:val="1"/>
        </w:numPr>
        <w:jc w:val="left"/>
        <w:rPr/>
      </w:pPr>
      <w:r>
        <w:rPr/>
        <w:t xml:space="preserve"> </w:t>
      </w:r>
      <w:r>
        <w:rPr/>
        <w:t>Czy wiesz, że Unia Europejska leży na 5 kontynentach?</w:t>
        <w:br/>
        <w:t>Poza Europą terytoria należące do Unii znajdują się w: Azji (Cypr), Ameryce Północnej (m.in. Martynika), Ameryce Południowej (Gujana Francuska), a także w Afryce (np. Ceuta, Reunion).</w:t>
      </w:r>
    </w:p>
    <w:p>
      <w:pPr>
        <w:pStyle w:val="Tretekstu"/>
        <w:numPr>
          <w:ilvl w:val="0"/>
          <w:numId w:val="1"/>
        </w:numPr>
        <w:jc w:val="left"/>
        <w:rPr/>
      </w:pPr>
      <w:r>
        <w:rPr/>
        <w:t xml:space="preserve"> </w:t>
      </w:r>
      <w:r>
        <w:rPr/>
        <w:t>Czy wiesz, że dla urzędników Unii marchewka jest owocem?</w:t>
        <w:br/>
        <w:t>Wcale nie jest to pozbawione sensu. Zapis taki wynika z tego, że w Portugalii dżem z marchewek jest tradycyjną potrawą. Marchewka została uznana za owoc, żeby nie komplikować przepisów dotyczących dżemów. Musicie przyznać, że jest pewne “szczególne piękno” w przepisach unijnych.</w:t>
      </w:r>
    </w:p>
    <w:p>
      <w:pPr>
        <w:pStyle w:val="Tretekstu"/>
        <w:numPr>
          <w:ilvl w:val="0"/>
          <w:numId w:val="1"/>
        </w:numPr>
        <w:jc w:val="left"/>
        <w:rPr/>
      </w:pPr>
      <w:r>
        <w:rPr/>
        <w:t>Czy wiesz, że padły propozycje umieszczenia reklam na jajkach?</w:t>
        <w:br/>
        <w:t>Zaproponowano drukowanie tekstów reklamowych na skorupkach od jaj. Projekt jednak został odrzucony. Obecnie reklamy można umieszczać jedynie na pudełkach jaj.</w:t>
      </w:r>
    </w:p>
    <w:p>
      <w:pPr>
        <w:pStyle w:val="Tretekstu"/>
        <w:numPr>
          <w:ilvl w:val="0"/>
          <w:numId w:val="1"/>
        </w:numPr>
        <w:jc w:val="left"/>
        <w:rPr/>
      </w:pPr>
      <w:r>
        <w:rPr/>
        <w:t>Czy wiesz, że maskotka Unii Europejskiej nosi imię najjaśniejszej gwiazdy na niebie, Syriusza?</w:t>
        <w:br/>
        <w:t>Jest nią niebieska, uśmiechnięta stonoga, która w każdym kraju występuje ubrana w charakterystyczne dla niego elementy narodowe.</w:t>
      </w:r>
    </w:p>
    <w:p>
      <w:pPr>
        <w:pStyle w:val="Tretekstu"/>
        <w:numPr>
          <w:ilvl w:val="0"/>
          <w:numId w:val="1"/>
        </w:numPr>
        <w:jc w:val="left"/>
        <w:rPr/>
      </w:pPr>
      <w:r>
        <w:rPr/>
        <w:t>Maszty przed Parlamentem Europejskim w Strasburgu, na których zawisły flagi nowych krajów członkowskich, zostały wykonane w Stoczni Gdańskiej.</w:t>
      </w:r>
    </w:p>
    <w:p>
      <w:pPr>
        <w:pStyle w:val="Tretekstu"/>
        <w:jc w:val="left"/>
        <w:rPr/>
      </w:pPr>
      <w:r>
        <w:rPr/>
      </w:r>
    </w:p>
    <w:p>
      <w:pPr>
        <w:pStyle w:val="Tretekstu"/>
        <w:jc w:val="left"/>
        <w:rPr/>
      </w:pPr>
      <w:r>
        <w:rPr/>
      </w:r>
    </w:p>
    <w:p>
      <w:pPr>
        <w:pStyle w:val="Tretekstu"/>
        <w:jc w:val="left"/>
        <w:rPr/>
      </w:pPr>
      <w:r>
        <w:rPr/>
      </w:r>
    </w:p>
    <w:p>
      <w:pPr>
        <w:pStyle w:val="Tretekstu"/>
        <w:jc w:val="left"/>
        <w:rPr/>
      </w:pPr>
      <w:r>
        <w:rP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left"/>
        <w:rPr/>
      </w:pPr>
      <w:r>
        <w:rPr/>
      </w:r>
    </w:p>
    <w:sectPr>
      <w:type w:val="continuous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rFonts w:ascii="Liberation Serif" w:hAnsi="Liberation Serif" w:eastAsia="SimSun" w:cs="Arial"/>
      <w:b/>
      <w:bCs/>
      <w:sz w:val="28"/>
      <w:szCs w:val="28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LibreOffice/6.0.6.2$Windows_X86_64 LibreOffice_project/0c292870b25a325b5ed35f6b45599d2ea4458e77</Application>
  <Pages>2</Pages>
  <Words>317</Words>
  <Characters>1897</Characters>
  <CharactersWithSpaces>2195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dcterms:modified xsi:type="dcterms:W3CDTF">2020-05-28T09:25:04Z</dcterms:modified>
  <cp:revision>2</cp:revision>
  <dc:subject/>
  <dc:title/>
</cp:coreProperties>
</file>