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8AA0" w14:textId="17676EFD" w:rsidR="00607784" w:rsidRDefault="0085793A">
      <w:r>
        <w:t>TEMAT: NIECHCIANA CIĄŻA – KONSEKWENCJA P</w:t>
      </w:r>
      <w:r w:rsidR="00552511">
        <w:t>R</w:t>
      </w:r>
      <w:r>
        <w:t>Z</w:t>
      </w:r>
      <w:r w:rsidR="00440062">
        <w:t>E</w:t>
      </w:r>
      <w:r>
        <w:t>DWCZESNEJ INICJACJI SEKSUA</w:t>
      </w:r>
      <w:r w:rsidR="00552511">
        <w:t>L</w:t>
      </w:r>
      <w:r>
        <w:t>NEJ.</w:t>
      </w:r>
    </w:p>
    <w:p w14:paraId="3205F0DF" w14:textId="3F7DE6BB" w:rsidR="0085793A" w:rsidRDefault="0085793A"/>
    <w:p w14:paraId="564CCC06" w14:textId="2FCB4BBA" w:rsidR="00552511" w:rsidRDefault="00F11A32">
      <w:r>
        <w:t>Jedną z konsekwencji przedwczesnego współżycia jest nieplanowana i niechciana ciąża nastolatki. Pomimo powszechnego dostępu do edukacji seksualnej, nadal można spotkać nastolatków, którzy nie wiedzą, że rezultatem uprawiania seksu może być dziecko. Ze względu na młody wiek ta wiedza może być także niepełna. Młodzi ludzie nie maja wystarczającej wiedzy na temat antykoncepcji, a nawet jeśli stosują j</w:t>
      </w:r>
      <w:r w:rsidR="00A66734">
        <w:t>ą</w:t>
      </w:r>
      <w:r>
        <w:t xml:space="preserve"> prawidłowo, to nadal powinni się liczy</w:t>
      </w:r>
      <w:r w:rsidR="00552511">
        <w:t>ć</w:t>
      </w:r>
      <w:r>
        <w:t xml:space="preserve"> z tym, ze nie ma 100% pewności zabezpieczenia i zawsze trzeba bra</w:t>
      </w:r>
      <w:r w:rsidR="00552511">
        <w:t>ć</w:t>
      </w:r>
      <w:r>
        <w:t xml:space="preserve"> pod uwagę mo</w:t>
      </w:r>
      <w:r w:rsidR="00552511">
        <w:t>ż</w:t>
      </w:r>
      <w:r>
        <w:t>liwoś</w:t>
      </w:r>
      <w:r w:rsidR="00552511">
        <w:t>ć</w:t>
      </w:r>
      <w:r>
        <w:t xml:space="preserve"> zajścia w cią</w:t>
      </w:r>
      <w:r w:rsidR="00552511">
        <w:t>ż</w:t>
      </w:r>
      <w:r>
        <w:t xml:space="preserve">ę. </w:t>
      </w:r>
    </w:p>
    <w:p w14:paraId="3E8F7DDB" w14:textId="165DA29B" w:rsidR="00552511" w:rsidRDefault="00552511">
      <w:r>
        <w:t>ZAPAMIETAJ! Stosunek przerywany nie jest metodą antykoncepcyjną i nie zapobiega ciąży!</w:t>
      </w:r>
      <w:r w:rsidR="00F11A32">
        <w:t xml:space="preserve"> </w:t>
      </w:r>
    </w:p>
    <w:p w14:paraId="5C096049" w14:textId="4C984988" w:rsidR="00F11A32" w:rsidRDefault="00F11A32">
      <w:r>
        <w:t>Nie ma na całym świecie ani jednego 14-15latka, który byłby gotowy na udźwignięcie takiej odpowiedzialności, jakim jest posiadanie dziecka</w:t>
      </w:r>
      <w:r w:rsidR="00552511">
        <w:t xml:space="preserve">. </w:t>
      </w:r>
      <w:r w:rsidR="00A66734">
        <w:t>Dlatego gdy nastolatka zajdzie w ciąże jest to sytuacja dla wielu osób bardzo trudna. Zdarza się, że młodzi mężczyźni tchórzą i zostawiają dziewczynę z „problemem”- wtedy może dojść do różnych dramatów. Dlatego tez należy pokonać wstyd i powiadomić o ciąży osoby dorosłe, rodziców lub opiekunów.</w:t>
      </w:r>
    </w:p>
    <w:p w14:paraId="0949D5C1" w14:textId="32B6BAC6" w:rsidR="00A66734" w:rsidRDefault="00A66734">
      <w:r>
        <w:t>Pami</w:t>
      </w:r>
      <w:r w:rsidR="004C7883">
        <w:t>ę</w:t>
      </w:r>
      <w:r>
        <w:t>tajcie, że nie ma ucieczki od „problemu”, dzieck</w:t>
      </w:r>
      <w:r w:rsidR="004C7883">
        <w:t>o</w:t>
      </w:r>
      <w:r>
        <w:t xml:space="preserve"> już jest i nie można tego cofnąć. Trzeba stawić  czoł</w:t>
      </w:r>
      <w:r w:rsidR="007C203A">
        <w:t>a</w:t>
      </w:r>
      <w:r>
        <w:t xml:space="preserve"> tej sytuacji, ale nie dacie rady zrobić tego bez pomocy os</w:t>
      </w:r>
      <w:r w:rsidR="004C7883">
        <w:t>ó</w:t>
      </w:r>
      <w:r>
        <w:t>b dorosłych.</w:t>
      </w:r>
      <w:r w:rsidR="004C7883">
        <w:t xml:space="preserve"> Jeśli jednak nie możecie liczyć na pomoc rodziców, można rozważyć oddanie dziecka do adopcji -  z punktu widzenia dobra dziecka jest to dobre rozwiązanie, bo będzie się ono wychowywało w kochającej je rodzinie i będzie miało szanse prawidłowo się rozwijać. Najgorsze dla dziecka jest pozostawienie go w domu dziecka z niewyjaśniona sytuacją prawną – w takiej sytuacji dziecko nie ma możliwości nawiązania bliskiej więzi z rodzicami.</w:t>
      </w:r>
    </w:p>
    <w:p w14:paraId="592E9FF6" w14:textId="6CBB7BA1" w:rsidR="001476BC" w:rsidRDefault="001476BC"/>
    <w:p w14:paraId="6F82B277" w14:textId="4207AE85" w:rsidR="001476BC" w:rsidRDefault="001476BC">
      <w:r>
        <w:t xml:space="preserve">Dla osób, które jeszcze nie obejrzały filmu „Nastolatka w ciąży”: </w:t>
      </w:r>
      <w:hyperlink r:id="rId5" w:history="1">
        <w:r w:rsidR="00440062" w:rsidRPr="00BF6E9B">
          <w:rPr>
            <w:rStyle w:val="Hipercze"/>
          </w:rPr>
          <w:t>https://www.youtube.com/watch?v=4dZ00Ef62n4</w:t>
        </w:r>
      </w:hyperlink>
      <w:r w:rsidR="00440062">
        <w:t xml:space="preserve"> </w:t>
      </w:r>
    </w:p>
    <w:p w14:paraId="075F5370" w14:textId="77777777" w:rsidR="001476BC" w:rsidRDefault="001476BC"/>
    <w:p w14:paraId="781457EC" w14:textId="29FA5BEE" w:rsidR="00F11A32" w:rsidRDefault="00A66734">
      <w:r>
        <w:t>Przeczytajcie trochę informacji na temat aspektów prawnych nieletniego rodzicielstwa</w:t>
      </w:r>
      <w:r w:rsidR="001476BC">
        <w:t>:</w:t>
      </w:r>
    </w:p>
    <w:p w14:paraId="28F65F33" w14:textId="77777777" w:rsidR="0085793A" w:rsidRPr="0085793A" w:rsidRDefault="0085793A" w:rsidP="0085793A">
      <w:pPr>
        <w:spacing w:before="240" w:after="120" w:line="240" w:lineRule="auto"/>
        <w:outlineLvl w:val="1"/>
        <w:rPr>
          <w:rFonts w:ascii="&amp;quot" w:eastAsia="Times New Roman" w:hAnsi="&amp;quot" w:cs="Times New Roman"/>
          <w:b/>
          <w:bCs/>
          <w:color w:val="222222"/>
          <w:sz w:val="34"/>
          <w:szCs w:val="34"/>
          <w:lang w:eastAsia="pl-PL"/>
        </w:rPr>
      </w:pPr>
      <w:r w:rsidRPr="0085793A">
        <w:rPr>
          <w:rFonts w:ascii="&amp;quot" w:eastAsia="Times New Roman" w:hAnsi="&amp;quot" w:cs="Times New Roman"/>
          <w:b/>
          <w:bCs/>
          <w:color w:val="222222"/>
          <w:sz w:val="34"/>
          <w:szCs w:val="34"/>
          <w:lang w:eastAsia="pl-PL"/>
        </w:rPr>
        <w:t>Nieletnia matka</w:t>
      </w:r>
    </w:p>
    <w:p w14:paraId="0EAEE63F" w14:textId="77777777" w:rsidR="0085793A" w:rsidRPr="0085793A" w:rsidRDefault="0085793A" w:rsidP="0085793A">
      <w:pPr>
        <w:spacing w:after="0" w:line="240" w:lineRule="auto"/>
        <w:rPr>
          <w:rFonts w:ascii="inherit" w:eastAsia="Times New Roman" w:hAnsi="inherit" w:cs="Times New Roman"/>
          <w:color w:val="222222"/>
          <w:sz w:val="24"/>
          <w:szCs w:val="24"/>
          <w:lang w:eastAsia="pl-PL"/>
        </w:rPr>
      </w:pPr>
      <w:r w:rsidRPr="0085793A">
        <w:rPr>
          <w:rFonts w:ascii="inherit" w:eastAsia="Times New Roman" w:hAnsi="inherit" w:cs="Times New Roman"/>
          <w:color w:val="222222"/>
          <w:sz w:val="24"/>
          <w:szCs w:val="24"/>
          <w:lang w:eastAsia="pl-PL"/>
        </w:rPr>
        <w:t xml:space="preserve">Osoba nieletnia nie ma pełnej zdolności do czynności prawnych. Sama działa i jest reprezentowana przez przedstawiciela ustawowego, najczęściej swoich rodziców. Stąd nie może być przedstawicielem ustawowym dla swojego dziecka. Z tego samego powodu nie posiada władzy rodzicielskiej nad dzieckiem. Najczęściej przedstawicielami ustawowymi dziecka nieletniej matki zostają jej rodzice. Watro </w:t>
      </w:r>
      <w:r w:rsidRPr="0085793A">
        <w:rPr>
          <w:rFonts w:ascii="inherit" w:eastAsia="Times New Roman" w:hAnsi="inherit" w:cs="Times New Roman"/>
          <w:b/>
          <w:bCs/>
          <w:sz w:val="24"/>
          <w:szCs w:val="24"/>
          <w:lang w:eastAsia="pl-PL"/>
        </w:rPr>
        <w:t>wiedzieć</w:t>
      </w:r>
      <w:r w:rsidRPr="0085793A">
        <w:rPr>
          <w:rFonts w:ascii="inherit" w:eastAsia="Times New Roman" w:hAnsi="inherit" w:cs="Times New Roman"/>
          <w:sz w:val="24"/>
          <w:szCs w:val="24"/>
          <w:lang w:eastAsia="pl-PL"/>
        </w:rPr>
        <w:t>,</w:t>
      </w:r>
      <w:r w:rsidRPr="0085793A">
        <w:rPr>
          <w:rFonts w:ascii="inherit" w:eastAsia="Times New Roman" w:hAnsi="inherit" w:cs="Times New Roman"/>
          <w:color w:val="222222"/>
          <w:sz w:val="24"/>
          <w:szCs w:val="24"/>
          <w:lang w:eastAsia="pl-PL"/>
        </w:rPr>
        <w:t xml:space="preserve"> że nie dzieje się to automatycznie. Dziadkowie zostają przedstawicielami ustawowymi na mocy decyzji sądu opiekuńczego. Jeżeli nie chcą oni podjąć się tego obowiązku, przedstawicielem ustawowym może zostać osoba, która będzie w stanie należycie dbać o dobro i interesy dziecka. Sąd wyznaczy kuratora, jeżeli taka osoba sama się nie zgłosi. Matka nabywa prawa rodzicielskie, gdy skończy 18 rok życia</w:t>
      </w:r>
    </w:p>
    <w:p w14:paraId="66C3B3A2" w14:textId="77777777" w:rsidR="0085793A" w:rsidRDefault="0085793A"/>
    <w:p w14:paraId="1E7E0933" w14:textId="77777777" w:rsidR="001476BC" w:rsidRDefault="001476BC" w:rsidP="001476BC">
      <w:pPr>
        <w:spacing w:before="240" w:after="120" w:line="240" w:lineRule="auto"/>
        <w:outlineLvl w:val="1"/>
        <w:rPr>
          <w:rFonts w:ascii="&amp;quot" w:eastAsia="Times New Roman" w:hAnsi="&amp;quot" w:cs="Times New Roman"/>
          <w:b/>
          <w:bCs/>
          <w:color w:val="222222"/>
          <w:sz w:val="34"/>
          <w:szCs w:val="34"/>
          <w:lang w:eastAsia="pl-PL"/>
        </w:rPr>
      </w:pPr>
    </w:p>
    <w:p w14:paraId="03A6E4A1" w14:textId="349DA2DF" w:rsidR="001476BC" w:rsidRDefault="0085793A" w:rsidP="001476BC">
      <w:pPr>
        <w:spacing w:before="240" w:after="120" w:line="240" w:lineRule="auto"/>
        <w:outlineLvl w:val="1"/>
        <w:rPr>
          <w:rFonts w:ascii="&amp;quot" w:eastAsia="Times New Roman" w:hAnsi="&amp;quot" w:cs="Times New Roman"/>
          <w:b/>
          <w:bCs/>
          <w:color w:val="222222"/>
          <w:sz w:val="34"/>
          <w:szCs w:val="34"/>
          <w:lang w:eastAsia="pl-PL"/>
        </w:rPr>
      </w:pPr>
      <w:r w:rsidRPr="0085793A">
        <w:rPr>
          <w:rFonts w:ascii="&amp;quot" w:eastAsia="Times New Roman" w:hAnsi="&amp;quot" w:cs="Times New Roman"/>
          <w:b/>
          <w:bCs/>
          <w:color w:val="222222"/>
          <w:sz w:val="34"/>
          <w:szCs w:val="34"/>
          <w:lang w:eastAsia="pl-PL"/>
        </w:rPr>
        <w:lastRenderedPageBreak/>
        <w:t>Nieletni ojciec</w:t>
      </w:r>
    </w:p>
    <w:p w14:paraId="373A4909" w14:textId="5E1C6DA3" w:rsidR="0085793A" w:rsidRPr="001476BC" w:rsidRDefault="0085793A" w:rsidP="001476BC">
      <w:pPr>
        <w:spacing w:before="240" w:after="120" w:line="240" w:lineRule="auto"/>
        <w:outlineLvl w:val="1"/>
        <w:rPr>
          <w:rFonts w:ascii="&amp;quot" w:eastAsia="Times New Roman" w:hAnsi="&amp;quot" w:cs="Times New Roman"/>
          <w:b/>
          <w:bCs/>
          <w:color w:val="222222"/>
          <w:sz w:val="34"/>
          <w:szCs w:val="34"/>
          <w:lang w:eastAsia="pl-PL"/>
        </w:rPr>
      </w:pPr>
      <w:r w:rsidRPr="0085793A">
        <w:rPr>
          <w:rFonts w:ascii="inherit" w:eastAsia="Times New Roman" w:hAnsi="inherit" w:cs="Times New Roman"/>
          <w:color w:val="222222"/>
          <w:sz w:val="24"/>
          <w:szCs w:val="24"/>
          <w:lang w:eastAsia="pl-PL"/>
        </w:rPr>
        <w:t>Według prawa polskiego ojciec może uznać dziecko pochodzące ze związku niemałżeńskiego. Dla skuteczności tej czynności wymagana jest zgoda matki dziecka. Jeżeli matka dziecka jest nieletnia, nie może wyrazić zgody na uznanie. Nieletni ojciec oczywiście też nie może uznać dziecka. Jeżeli natomiast ojciec dziecka jest osobą pełnoletnią i chce być jego przedstawicielem ustawowym, może wytoczyć powództwo o ustalenie ojcostwa. Powództwo wytacza się przed sądem rejonowym miejsca zamieszkania matki i dziecka.</w:t>
      </w:r>
    </w:p>
    <w:p w14:paraId="5210B303" w14:textId="77777777" w:rsidR="0085793A" w:rsidRPr="0085793A" w:rsidRDefault="0085793A" w:rsidP="0085793A">
      <w:pPr>
        <w:spacing w:before="240" w:after="120" w:line="240" w:lineRule="auto"/>
        <w:outlineLvl w:val="1"/>
        <w:rPr>
          <w:rFonts w:ascii="&amp;quot" w:eastAsia="Times New Roman" w:hAnsi="&amp;quot" w:cs="Times New Roman"/>
          <w:b/>
          <w:bCs/>
          <w:color w:val="222222"/>
          <w:sz w:val="34"/>
          <w:szCs w:val="34"/>
          <w:lang w:eastAsia="pl-PL"/>
        </w:rPr>
      </w:pPr>
      <w:r w:rsidRPr="0085793A">
        <w:rPr>
          <w:rFonts w:ascii="&amp;quot" w:eastAsia="Times New Roman" w:hAnsi="&amp;quot" w:cs="Times New Roman"/>
          <w:b/>
          <w:bCs/>
          <w:color w:val="222222"/>
          <w:sz w:val="34"/>
          <w:szCs w:val="34"/>
          <w:lang w:eastAsia="pl-PL"/>
        </w:rPr>
        <w:t>Ślub a pełnoletność</w:t>
      </w:r>
    </w:p>
    <w:p w14:paraId="65B064A3" w14:textId="77777777" w:rsidR="0085793A" w:rsidRPr="00F11A32" w:rsidRDefault="0085793A" w:rsidP="0085793A">
      <w:pPr>
        <w:spacing w:after="0" w:line="240" w:lineRule="auto"/>
        <w:rPr>
          <w:rFonts w:ascii="inherit" w:eastAsia="Times New Roman" w:hAnsi="inherit" w:cs="Times New Roman"/>
          <w:sz w:val="24"/>
          <w:szCs w:val="24"/>
          <w:lang w:eastAsia="pl-PL"/>
        </w:rPr>
      </w:pPr>
      <w:r w:rsidRPr="0085793A">
        <w:rPr>
          <w:rFonts w:ascii="inherit" w:eastAsia="Times New Roman" w:hAnsi="inherit" w:cs="Times New Roman"/>
          <w:color w:val="222222"/>
          <w:sz w:val="24"/>
          <w:szCs w:val="24"/>
          <w:lang w:eastAsia="pl-PL"/>
        </w:rPr>
        <w:t xml:space="preserve">Według prawa polskiego kobieta, która skończyła 16 rok życia za zgodą sądu opiekuńczego może zawrzeć związek małżeński. Sąd wyrażając zgodę, weźmie pod uwagę dobro kobiety i nowo powstałej rodziny. Jeżeli rzeczywiście kobieta zawrze </w:t>
      </w:r>
      <w:hyperlink r:id="rId6" w:tooltip="związek małżeński" w:history="1">
        <w:r w:rsidRPr="00F11A32">
          <w:rPr>
            <w:rFonts w:ascii="inherit" w:eastAsia="Times New Roman" w:hAnsi="inherit" w:cs="Times New Roman"/>
            <w:b/>
            <w:bCs/>
            <w:sz w:val="24"/>
            <w:szCs w:val="24"/>
            <w:u w:val="single"/>
            <w:lang w:eastAsia="pl-PL"/>
          </w:rPr>
          <w:t>związek małżeński</w:t>
        </w:r>
      </w:hyperlink>
      <w:r w:rsidRPr="00F11A32">
        <w:rPr>
          <w:rFonts w:ascii="inherit" w:eastAsia="Times New Roman" w:hAnsi="inherit" w:cs="Times New Roman"/>
          <w:sz w:val="24"/>
          <w:szCs w:val="24"/>
          <w:lang w:eastAsia="pl-PL"/>
        </w:rPr>
        <w:t>, będzie traktowana jak osoba pełnoletnia, będzie miała pełną zdolność do czynności prawnych i zostanie przedstawicielem ustawowym dziecka. Należy zauważyć, że polskie prawo nie przewiduje podobnego ustępstwa na rzecz mężczyzny, który ukończył 16 rok życia.</w:t>
      </w:r>
    </w:p>
    <w:p w14:paraId="3B11A64B" w14:textId="77777777" w:rsidR="0085793A" w:rsidRPr="00F11A32" w:rsidRDefault="0085793A" w:rsidP="0085793A">
      <w:pPr>
        <w:spacing w:before="240" w:after="120" w:line="240" w:lineRule="auto"/>
        <w:outlineLvl w:val="1"/>
        <w:rPr>
          <w:rFonts w:ascii="&amp;quot" w:eastAsia="Times New Roman" w:hAnsi="&amp;quot" w:cs="Times New Roman"/>
          <w:b/>
          <w:bCs/>
          <w:sz w:val="34"/>
          <w:szCs w:val="34"/>
          <w:lang w:eastAsia="pl-PL"/>
        </w:rPr>
      </w:pPr>
      <w:r w:rsidRPr="00F11A32">
        <w:rPr>
          <w:rFonts w:ascii="&amp;quot" w:eastAsia="Times New Roman" w:hAnsi="&amp;quot" w:cs="Times New Roman"/>
          <w:b/>
          <w:bCs/>
          <w:sz w:val="34"/>
          <w:szCs w:val="34"/>
          <w:lang w:eastAsia="pl-PL"/>
        </w:rPr>
        <w:t>Obowiązek szkolny</w:t>
      </w:r>
    </w:p>
    <w:p w14:paraId="2F25665C" w14:textId="77777777" w:rsidR="0085793A" w:rsidRPr="0085793A" w:rsidRDefault="0085793A" w:rsidP="0085793A">
      <w:pPr>
        <w:spacing w:after="0" w:line="240" w:lineRule="auto"/>
        <w:rPr>
          <w:rFonts w:ascii="inherit" w:eastAsia="Times New Roman" w:hAnsi="inherit" w:cs="Times New Roman"/>
          <w:color w:val="222222"/>
          <w:sz w:val="24"/>
          <w:szCs w:val="24"/>
          <w:lang w:eastAsia="pl-PL"/>
        </w:rPr>
      </w:pPr>
      <w:r w:rsidRPr="00F11A32">
        <w:rPr>
          <w:rFonts w:ascii="inherit" w:eastAsia="Times New Roman" w:hAnsi="inherit" w:cs="Times New Roman"/>
          <w:sz w:val="24"/>
          <w:szCs w:val="24"/>
          <w:lang w:eastAsia="pl-PL"/>
        </w:rPr>
        <w:t xml:space="preserve">Problemem, z którym muszą borykać się młodzi rodzice jest pogodzenie obowiązku wychowania dziecka i </w:t>
      </w:r>
      <w:hyperlink r:id="rId7" w:tooltip="obowiązku szkolnego" w:history="1">
        <w:r w:rsidRPr="00F11A32">
          <w:rPr>
            <w:rFonts w:ascii="inherit" w:eastAsia="Times New Roman" w:hAnsi="inherit" w:cs="Times New Roman"/>
            <w:b/>
            <w:bCs/>
            <w:sz w:val="24"/>
            <w:szCs w:val="24"/>
            <w:u w:val="single"/>
            <w:lang w:eastAsia="pl-PL"/>
          </w:rPr>
          <w:t>obowiązku szkolnego</w:t>
        </w:r>
      </w:hyperlink>
      <w:r w:rsidRPr="0085793A">
        <w:rPr>
          <w:rFonts w:ascii="inherit" w:eastAsia="Times New Roman" w:hAnsi="inherit" w:cs="Times New Roman"/>
          <w:color w:val="222222"/>
          <w:sz w:val="24"/>
          <w:szCs w:val="24"/>
          <w:lang w:eastAsia="pl-PL"/>
        </w:rPr>
        <w:t>. Szkoła nie może wyrzucić uczennicy tylko dlatego, że zaszła w ciążę. Dodatkowo, jeżeli nie mogła ona przystąpić do egzaminów ze względu na poród i połóg szkoła zobowiązana jest wyznaczyć jej dodatkowy termin egzaminu, nie później jednak niż 6 miesięcy od pierwszego terminu. Obowiązek szkolny trwa do roku szkolnego, w którym uczeń ukończył 18 lat.</w:t>
      </w:r>
    </w:p>
    <w:p w14:paraId="48D4AC77" w14:textId="77777777" w:rsidR="0085793A" w:rsidRDefault="0085793A"/>
    <w:sectPr w:rsidR="0085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3A"/>
    <w:rsid w:val="001476BC"/>
    <w:rsid w:val="00440062"/>
    <w:rsid w:val="004C7883"/>
    <w:rsid w:val="00552511"/>
    <w:rsid w:val="00607784"/>
    <w:rsid w:val="0061095E"/>
    <w:rsid w:val="00686A9B"/>
    <w:rsid w:val="007C203A"/>
    <w:rsid w:val="0085793A"/>
    <w:rsid w:val="008D60C1"/>
    <w:rsid w:val="00A66734"/>
    <w:rsid w:val="00F11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B87B"/>
  <w15:chartTrackingRefBased/>
  <w15:docId w15:val="{AF1B9260-EC04-46C6-9A38-F30C19C0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0062"/>
    <w:rPr>
      <w:color w:val="0563C1" w:themeColor="hyperlink"/>
      <w:u w:val="single"/>
    </w:rPr>
  </w:style>
  <w:style w:type="character" w:styleId="Nierozpoznanawzmianka">
    <w:name w:val="Unresolved Mention"/>
    <w:basedOn w:val="Domylnaczcionkaakapitu"/>
    <w:uiPriority w:val="99"/>
    <w:semiHidden/>
    <w:unhideWhenUsed/>
    <w:rsid w:val="00440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57171">
      <w:bodyDiv w:val="1"/>
      <w:marLeft w:val="0"/>
      <w:marRight w:val="0"/>
      <w:marTop w:val="0"/>
      <w:marBottom w:val="0"/>
      <w:divBdr>
        <w:top w:val="none" w:sz="0" w:space="0" w:color="auto"/>
        <w:left w:val="none" w:sz="0" w:space="0" w:color="auto"/>
        <w:bottom w:val="none" w:sz="0" w:space="0" w:color="auto"/>
        <w:right w:val="none" w:sz="0" w:space="0" w:color="auto"/>
      </w:divBdr>
    </w:div>
    <w:div w:id="21224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r.pl/prawo/dziecko-i-prawo/edukac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r.pl/prawo/malzenstwo/" TargetMode="External"/><Relationship Id="rId5" Type="http://schemas.openxmlformats.org/officeDocument/2006/relationships/hyperlink" Target="https://www.youtube.com/watch?v=4dZ00Ef62n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649</Words>
  <Characters>3899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mirota</dc:creator>
  <cp:keywords/>
  <dc:description/>
  <cp:lastModifiedBy>iwona mirota</cp:lastModifiedBy>
  <cp:revision>3</cp:revision>
  <dcterms:created xsi:type="dcterms:W3CDTF">2020-04-25T10:41:00Z</dcterms:created>
  <dcterms:modified xsi:type="dcterms:W3CDTF">2020-05-02T13:35:00Z</dcterms:modified>
</cp:coreProperties>
</file>