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rFonts w:ascii="Arial" w:hAnsi="Arial"/>
          <w:sz w:val="24"/>
          <w:szCs w:val="24"/>
        </w:rPr>
        <w:t>Kraje Unii Europejskiej Cz. 4</w:t>
      </w:r>
    </w:p>
    <w:p>
      <w:pPr>
        <w:pStyle w:val="Tretekstu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Estonia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Kraj Bałtycki w Europie północno-wschodniej. Położony nad zatokami: Ryską oraz Botnicką. Do terytorium Estonii zalicza się dość sporą liczbę wysp bałtyckich. Estonia przystąpiła do Unii Europejskiej w 2004 roku. Posiada trójkę sąsiadów: Rosję od strony wschodniej, Łotwę od południa oraz Finlandię przez właśnie Zatokę Botnicką.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Tallin - 435 tysięcy mieszkańców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Dorpat -102 tysiące mieszkańców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Narwa -75 tysięcy mieszkańców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Kohtla-Jarve -68,5 tysiąca mieszkańców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Parnawa -51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zajmują powierzchnię 45 227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je 1,5 miliona ludzi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 33 osoby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75 lat, mężczyźni 63 lata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 Korona estońska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język estoński jako urzędowy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problem analfabetyzmu nie istnieje praktycznie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dominującą religią jest luteranizm, duża część ludności wyznaje prawosławie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administracyjnie dzieli się na 15 okręgów oraz 6 miast wydzielonych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Skład narodowościowy: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Estończycy -65%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Rosjanie -30%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Ukraińcy -2,5%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Białorusini -1,5%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Finowie -1%</w:t>
      </w:r>
    </w:p>
    <w:p>
      <w:pPr>
        <w:pStyle w:val="Tretekstu"/>
        <w:spacing w:before="0" w:after="0"/>
        <w:rPr/>
      </w:pPr>
      <w:r>
        <w:rPr>
          <w:rFonts w:ascii="Arial" w:hAnsi="Arial"/>
          <w:sz w:val="24"/>
          <w:szCs w:val="24"/>
        </w:rPr>
        <w:br/>
      </w:r>
    </w:p>
    <w:p>
      <w:pPr>
        <w:pStyle w:val="Tretekstu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Malta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Kraj wyspiarski, położony na Morzu Śródziemnym (od Sycylii w kierunku południowym). Na Maltę jako państwo składają się trzy wyspy: Gozo, Comino no i oczywiście Malta.                   Do Unii Europejskiej to niewielkie państewko wstąpiło w roku 2004.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Valetta -90 tysięcy mieszkańców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Birkirbara -22 tysiące mieszkańców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Quormi -20 tysięcy mieszkańców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Hamrun i Sliema - po 13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zajmuje powierzchnię 316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ją 374 tysiące ludzi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 1183 osoby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80 lat, mężczyźni 75 lat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waluta: lir maltański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język maltański jako urzędowy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sięga 2%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dominującą religią jest katolicyzm 97%, poza tym anglikanie 1,2%</w:t>
      </w:r>
    </w:p>
    <w:p>
      <w:pPr>
        <w:pStyle w:val="Tretekstu"/>
        <w:numPr>
          <w:ilvl w:val="1"/>
          <w:numId w:val="6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administracyjnie dzieli się na 6 okręgów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Skład narodowościowy: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Maltańczycy - 96%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Brytyjczycy - 2,1%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Warunki naturalne: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wyspy te są wypiętrzonym masywem wapiennym (wysokości osiągają do 245 metrów n.p.m.)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naturalna dla tych terenów makia jest spotykana w coraz mniej miejscach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Malta położona jest na drodze wędrówek ptaków z Europy do Afryki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mała ilość opadów powoduje deficyt wody słodkiej i zmusza tym samym do odsalania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SŁOWENIA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kraj położony w kierunku północnym od Bałkanów, obszary położone po południowej stronie rz. Sawy zalicza się do Półwyspu Bałkańskiego. W roku 2004 wstąpiła do Unii Europejskiej. Posiada 4 sąsiadów: Włochy (granica zachodnia), Austria (granica północna), Chorwacja i Węgry (granica północno-wschodnia). Należy do niej nieduży fragment wybrzeża Adriatyku.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Lublana -267 tysięcy mieszkańców (zespół miejski liczy 323 tysiące)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Maribor -105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Kranj -72 tysiące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Ptuj -69 tysięcy mieszkańców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Celje -66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zajmuje powierzchnię 20 255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ją 2 miliony ludzi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 99 osób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78 lat, mężczyźni 70 lat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waluta: Tolar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język słoweński jako urzędowy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sięga 1%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dominującą religią jest katolicyzm 90%, muzułmanie stanowią 0,7% ludności</w:t>
      </w:r>
    </w:p>
    <w:p>
      <w:pPr>
        <w:pStyle w:val="Tretekstu"/>
        <w:numPr>
          <w:ilvl w:val="1"/>
          <w:numId w:val="11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administracyjnie dzieli się na 62 gminy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Skład narodowościowo-etniczny: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Słoweńcy -91%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Chorwaci -3%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Serbowie -2,3%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Bośniacy -0,7%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Węgrzy -0,5%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Warunki naturalne:</w:t>
      </w:r>
    </w:p>
    <w:p>
      <w:pPr>
        <w:pStyle w:val="Tretekstu"/>
        <w:numPr>
          <w:ilvl w:val="1"/>
          <w:numId w:val="1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krajobrazie Słowenii dominują góry :najwyższy punkt Triglav - 2864 metry n.p.m.</w:t>
      </w:r>
    </w:p>
    <w:p>
      <w:pPr>
        <w:pStyle w:val="Tretekstu"/>
        <w:numPr>
          <w:ilvl w:val="1"/>
          <w:numId w:val="1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południowym-zachodzie położony jest płaskowyż "KRAS" z dobrze rozwiniętą rzeźbą krasową</w:t>
      </w:r>
    </w:p>
    <w:p>
      <w:pPr>
        <w:pStyle w:val="Tretekstu"/>
        <w:numPr>
          <w:ilvl w:val="1"/>
          <w:numId w:val="13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lasy zajmują około 50% powierzchni</w:t>
      </w:r>
    </w:p>
    <w:p>
      <w:pPr>
        <w:pStyle w:val="Tretekstu"/>
        <w:spacing w:before="0" w:after="0"/>
        <w:rPr/>
      </w:pPr>
      <w:r>
        <w:rPr>
          <w:rFonts w:ascii="Arial" w:hAnsi="Arial"/>
          <w:sz w:val="24"/>
          <w:szCs w:val="24"/>
        </w:rPr>
        <w:br/>
        <w:br/>
      </w:r>
    </w:p>
    <w:p>
      <w:pPr>
        <w:pStyle w:val="Tretekstu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SŁOWACJA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Kraj położony w środku Europy, nie mający dostępu do żadnego morza. Do Unii Europejskiej weszła w roku 2004. Posiada 5 sąsiadów: Polskę (od północy), Ukrainę (od wschodu), Węgry (od południa), Austrię (od południowego-zachodu), Czechy (od północnego zachodu).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Bratysława -448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Koszyce -241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Preszów -93 tysiące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Nitra -87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Żylina -86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Trnawa -69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zajmuje powierzchnię 49 036km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ją 5,37 miliona ludzi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 110 osób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77 lat, mężczyźni 69 lat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waluta: korona słowacka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język słowacki jako urzędowy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dominującą religią jest katolicyzm 60%, protestanci stanowią 8 % ludności, natomiast 10% to bezwyznaniowcy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administracyjnie dzieli się na 3 kraje oraz miasto wydzielone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Warunki naturalne: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dużą część powierzchni pokrywają góry (Karpaty Zachodnie) z Gerlachem 2655 metrów n.p.m.,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który jest najwyższym wzniesieniem Tatr</w:t>
      </w:r>
    </w:p>
    <w:p>
      <w:pPr>
        <w:pStyle w:val="Treteks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dolina Dunaju oraz pas przygraniczny z Ukrainą to regiony nizinne</w:t>
      </w:r>
    </w:p>
    <w:p>
      <w:pPr>
        <w:pStyle w:val="Tretekstu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rzeki swoje wody odprowadzają głównie do Morza Czarnego</w:t>
      </w:r>
    </w:p>
    <w:p>
      <w:pPr>
        <w:pStyle w:val="Tretekstu"/>
        <w:numPr>
          <w:ilvl w:val="0"/>
          <w:numId w:val="17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najważniejsze rzeki to: Wag, Hron, Hornad, Ipola, Ondawa</w:t>
      </w:r>
    </w:p>
    <w:p>
      <w:pPr>
        <w:pStyle w:val="Tretekstu"/>
        <w:spacing w:before="0" w:after="0"/>
        <w:rPr/>
      </w:pPr>
      <w:r>
        <w:rPr>
          <w:rFonts w:ascii="Arial" w:hAnsi="Arial"/>
          <w:sz w:val="24"/>
          <w:szCs w:val="24"/>
        </w:rPr>
        <w:br/>
        <w:br/>
      </w:r>
    </w:p>
    <w:p>
      <w:pPr>
        <w:pStyle w:val="Tretekstu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WĘGRY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Węgry są krajem, który także nie posiada dostępu do morza i położony jest w środkowej Europie Wschodniej. Do Unii Europejskiej Węgry wstąpiły w 2004 roku. Sąsiadują z siedmioma państwami: Słowacją (od północy), Ukrainą (od północnego-wschodu), Rumunią (od wschodu), Serbią i Czarnogórą oraz Chorwacją (od południa), Słowenią i Austrią (od zachodu).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Budapeszt -1,8 miliona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Debreczyn -208 tysięcy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Miszkolc -177 tysięcy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Segedyn -166 tysięcy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Pecz -161 tysięcy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Gyor -127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zajmuje powierzchnię 93 030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ją10,2 miliona ludzi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 110 osób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76 lat, mężczyźni 67lat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waluta: Forint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język węgierski jako urzędowy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dominującą religią jest katolicyzm 64%, protestanci stanowią 23,5 % ludności, natomiast prawosławni 0,5%, judaizm wyznaje 0,9% mieszkańców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administracyjnie dzieli się na 19 komitetów oraz miasto wydzielone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sięga 1%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Skład narodowościowy:</w:t>
      </w:r>
    </w:p>
    <w:p>
      <w:pPr>
        <w:pStyle w:val="Tretekstu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Węgrzy -96,5%</w:t>
      </w:r>
    </w:p>
    <w:p>
      <w:pPr>
        <w:pStyle w:val="Tretekstu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Niemcy -1,5%</w:t>
      </w:r>
    </w:p>
    <w:p>
      <w:pPr>
        <w:pStyle w:val="Tretekstu"/>
        <w:numPr>
          <w:ilvl w:val="0"/>
          <w:numId w:val="20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Słowacy -1,2%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Warunki naturalne: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kraj nizinny - ok. 70%, Dunaj przecina Wielką Nizinę Węgierską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pasma górskie w zachodniej oraz północnej części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Kekes 1014 metrów n.p.m. to najwyższe wzniesienie na Węgrzech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tektoniczne jezioro Balaton w zachodnich Węgrzech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charakterystyczne cieplice i ujęcia wód mineralnych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relikty stepów (tzw. puszta)</w:t>
      </w:r>
    </w:p>
    <w:p>
      <w:pPr>
        <w:pStyle w:val="Tretekstu"/>
        <w:numPr>
          <w:ilvl w:val="1"/>
          <w:numId w:val="21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30% powierzchni pokrywają żyzne czarnoziemy, mady oraz gleby brunatne </w:t>
      </w:r>
    </w:p>
    <w:p>
      <w:pPr>
        <w:pStyle w:val="Tretekstu"/>
        <w:spacing w:before="0" w:after="0"/>
        <w:rPr/>
      </w:pPr>
      <w:r>
        <w:rPr>
          <w:rFonts w:ascii="Arial" w:hAnsi="Arial"/>
          <w:sz w:val="24"/>
          <w:szCs w:val="24"/>
        </w:rPr>
        <w:br/>
        <w:br/>
      </w:r>
    </w:p>
    <w:p>
      <w:pPr>
        <w:pStyle w:val="Tretekstu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WIELKA BRYTANIA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EWG od 1973 roku, państwo założycielskie UE. Jest to kraj położony na Wyspach Brytyjskich w Europie północno zachodniej. Oblewa ją Morze Północne oraz wody Oceanu Atlantyckiego. Jedyna granica biegnąca lądem oddziela ją od Irlandii. Do Wielkiej Brytanii zaliczamy: Anglię, Walię oraz Szkocję (Wyspa W. Brytania), Irlandię Północną (Wyspa Irlandia - część północna), wyspę Man oraz Wyspy Normandzkie, Bermudy, Gibraltar, Wyspy Dziewicze, Anguilla, Święta Helena, Falklandy, Kajmany, Turks i Cajcos, Montserrat, Pitcairn (terytoria zależne). </w:t>
      </w:r>
      <w:r>
        <w:rPr>
          <w:rFonts w:ascii="Arial" w:hAnsi="Arial"/>
          <w:b/>
          <w:bCs/>
          <w:sz w:val="24"/>
          <w:szCs w:val="24"/>
        </w:rPr>
        <w:t>Wielka Brytania pozostaje członkiem Unii Europejskiej do 31.12.2020r.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Londyn -2,7 miliona mieszkańców (zespół miejski około 7 milionów)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Birmingham -1 milion mieszkańców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Leeds -725 </w:t>
      </w:r>
      <w:bookmarkStart w:id="0" w:name="__DdeLink__394_2862489643"/>
      <w:r>
        <w:rPr>
          <w:rFonts w:ascii="Arial" w:hAnsi="Arial"/>
          <w:sz w:val="24"/>
          <w:szCs w:val="24"/>
        </w:rPr>
        <w:t>tysięcy mieszkańców</w:t>
      </w:r>
      <w:bookmarkEnd w:id="0"/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Glasgow -615 tysięcy mieszkańców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Sheffield -530 tysięcy mieszkańców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Liverpool -468 tysięcy mieszkańców</w:t>
      </w:r>
    </w:p>
    <w:p>
      <w:pPr>
        <w:pStyle w:val="Tretekstu"/>
        <w:numPr>
          <w:ilvl w:val="0"/>
          <w:numId w:val="22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Manchester -430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zajmuje powierzchnię 244 tysięcy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ją 58, 5 miliona osób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przypadają 242 osoby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wynosi 1%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 Funt</w:t>
      </w:r>
    </w:p>
    <w:p>
      <w:pPr>
        <w:pStyle w:val="Tretekstu"/>
        <w:numPr>
          <w:ilvl w:val="1"/>
          <w:numId w:val="23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największą grupą religijną są anglikanie 56%, katolicy 13%, prezbiterianie 7%, metodyści 4%, do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bezwyznaniowców zalicza się 16% ludności</w:t>
      </w:r>
    </w:p>
    <w:p>
      <w:pPr>
        <w:pStyle w:val="Tretekstu"/>
        <w:numPr>
          <w:ilvl w:val="1"/>
          <w:numId w:val="2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kobiety żyją średnio 80 lat, mężczyźni 74 lata</w:t>
      </w:r>
    </w:p>
    <w:p>
      <w:pPr>
        <w:pStyle w:val="Tretekstu"/>
        <w:numPr>
          <w:ilvl w:val="1"/>
          <w:numId w:val="24"/>
        </w:numPr>
        <w:tabs>
          <w:tab w:val="left" w:pos="0" w:leader="none"/>
        </w:tabs>
        <w:ind w:left="1414" w:hanging="283"/>
        <w:rPr/>
      </w:pPr>
      <w:r>
        <w:rPr>
          <w:rFonts w:ascii="Arial" w:hAnsi="Arial"/>
          <w:sz w:val="24"/>
          <w:szCs w:val="24"/>
        </w:rPr>
        <w:t>język urzędowy – angielski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Bułgaria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Bułgaria jest republiką parlamentarną. Szef rządu – premier – posiada szerokie uprawnienia wykonawcze. Głowa państwa – prezydent – pełni głównie funkcję reprezentacyjną, posiada również ograniczone prawo weta. Bułgaria jest państwem unitarnym o strukturze scentralizowanej. Składa się z 27 prowincji, tzw. obwodów, oraz jednego miasta wydzielonego będącego również obwodem (Sofia-Grad). Regionalni gubernatorzy są mianowani przez rząd. Do najważniejszych sektorów bułgarskiej gospodarki w 2018 r. należały: przemysł (23,1%) handel hurtowy i detaliczny, transport, usługi związane z zakwaterowaniem i usługi gastronomiczne (22,6%), administracja publiczna, obrona, edukacja, opieka zdrowotna i pomoc społeczna </w:t>
      </w:r>
      <w:r>
        <w:rPr>
          <w:rStyle w:val="Mocnowyrniony"/>
          <w:rFonts w:ascii="Arial" w:hAnsi="Arial"/>
          <w:sz w:val="24"/>
          <w:szCs w:val="24"/>
        </w:rPr>
        <w:t>W UE</w:t>
      </w:r>
      <w:r>
        <w:rPr>
          <w:rFonts w:ascii="Arial" w:hAnsi="Arial"/>
          <w:sz w:val="24"/>
          <w:szCs w:val="24"/>
        </w:rPr>
        <w:t xml:space="preserve">: od 1 stycznia 2007 r.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Zawartotabeli"/>
        <w:rPr/>
      </w:pPr>
      <w:hyperlink r:id="rId2">
        <w:r>
          <w:rPr>
            <w:rStyle w:val="Czeinternetowe"/>
            <w:rFonts w:ascii="Arial" w:hAnsi="Arial"/>
            <w:color w:val="000000"/>
            <w:sz w:val="24"/>
            <w:szCs w:val="24"/>
            <w:u w:val="none"/>
          </w:rPr>
          <w:t>Sofi</w:t>
        </w:r>
      </w:hyperlink>
      <w:r>
        <w:rPr>
          <w:rFonts w:ascii="Arial" w:hAnsi="Arial"/>
          <w:color w:val="000000"/>
          <w:sz w:val="24"/>
          <w:szCs w:val="24"/>
          <w:u w:val="single"/>
        </w:rPr>
        <w:t>a</w:t>
      </w:r>
      <w:hyperlink r:id="rId3">
        <w:r>
          <w:rPr>
            <w:rStyle w:val="Czeinternetowe"/>
            <w:rFonts w:ascii="Arial" w:hAnsi="Arial"/>
            <w:color w:val="000000"/>
            <w:sz w:val="24"/>
            <w:szCs w:val="24"/>
            <w:u w:val="none"/>
          </w:rPr>
          <w:t xml:space="preserve"> − </w:t>
        </w:r>
      </w:hyperlink>
      <w:r>
        <w:rPr>
          <w:rFonts w:ascii="Arial" w:hAnsi="Arial"/>
          <w:color w:val="000000"/>
          <w:sz w:val="24"/>
          <w:szCs w:val="24"/>
          <w:u w:val="single"/>
        </w:rPr>
        <w:t>1</w:t>
      </w:r>
      <w:r>
        <w:rPr>
          <w:rFonts w:ascii="Arial" w:hAnsi="Arial"/>
          <w:color w:val="000000"/>
          <w:sz w:val="24"/>
          <w:szCs w:val="24"/>
          <w:u w:val="none"/>
        </w:rPr>
        <w:t xml:space="preserve"> 208 097 miliona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Płowdin- 338 184tysięcy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Warna-334 781 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Burgas-199 484tysięcy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Ruse-149 134tysięcy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Stara Zagora-137 416tysięcy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Plewen-105 673 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Sliwen-91 042tysięcy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Dobricz- 90 375tysięcy mieszkańców</w:t>
      </w:r>
    </w:p>
    <w:p>
      <w:pPr>
        <w:pStyle w:val="Zawartotabeli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Szumen- 80 511tysięcy mieszkańców</w:t>
      </w:r>
    </w:p>
    <w:p>
      <w:pPr>
        <w:pStyle w:val="Zawartotabeli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agwek3"/>
        <w:numPr>
          <w:ilvl w:val="2"/>
          <w:numId w:val="1"/>
        </w:numPr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Skład etniczny</w:t>
      </w:r>
    </w:p>
    <w:p>
      <w:pPr>
        <w:pStyle w:val="Tretekstu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 xml:space="preserve">Bułgarzy: 83,1% </w:t>
      </w:r>
    </w:p>
    <w:p>
      <w:pPr>
        <w:pStyle w:val="Tretekstu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 xml:space="preserve">Turcy: 8% </w:t>
      </w:r>
    </w:p>
    <w:p>
      <w:pPr>
        <w:pStyle w:val="Tretekstu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 xml:space="preserve">Romowie: 3,3% </w:t>
      </w:r>
    </w:p>
    <w:p>
      <w:pPr>
        <w:pStyle w:val="Tretekstu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Rumuni: 1,</w:t>
      </w:r>
      <w:r>
        <w:rPr>
          <w:rFonts w:ascii="Arial" w:hAnsi="Arial"/>
          <w:sz w:val="24"/>
          <w:szCs w:val="24"/>
        </w:rPr>
        <w:t xml:space="preserve">3% </w:t>
      </w:r>
    </w:p>
    <w:p>
      <w:pPr>
        <w:pStyle w:val="Tretekstu"/>
        <w:numPr>
          <w:ilvl w:val="0"/>
          <w:numId w:val="25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inni: 4,3%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Wyznania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chrześcijaństwo – 83,2%: 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prawosławie– 73,6% </w:t>
      </w:r>
    </w:p>
    <w:p>
      <w:pPr>
        <w:pStyle w:val="Tretekstu"/>
        <w:spacing w:before="0" w:after="0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niezależni – 7,2% 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protestanci – 1,1% 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katolicyzm – 1%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islam – 12,6% </w:t>
      </w:r>
    </w:p>
    <w:p>
      <w:pPr>
        <w:pStyle w:val="Tretekstu"/>
        <w:spacing w:before="0" w:after="0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niereligijni – 4% 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tradycyjne religie plemienne – 0,1%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>Świadkowie Jehowy – 0,03%</w:t>
      </w:r>
    </w:p>
    <w:p>
      <w:pPr>
        <w:pStyle w:val="Zawartotabeli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</w:r>
    </w:p>
    <w:p>
      <w:pPr>
        <w:pStyle w:val="Zawartotabeli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</w:r>
    </w:p>
    <w:p>
      <w:pPr>
        <w:pStyle w:val="Zawartotabeli"/>
        <w:rPr>
          <w:rFonts w:ascii="Arial" w:hAnsi="Arial"/>
          <w:b/>
          <w:b/>
          <w:bCs/>
          <w:color w:val="000000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Chorwacja</w:t>
      </w:r>
    </w:p>
    <w:p>
      <w:pPr>
        <w:pStyle w:val="Zawartotabeli"/>
        <w:rPr>
          <w:rStyle w:val="Mocnowyrniony"/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spacing w:before="0" w:after="0"/>
        <w:ind w:left="720" w:hanging="283"/>
        <w:rPr/>
      </w:pPr>
      <w:r>
        <w:rPr>
          <w:rStyle w:val="Mocnowyrniony"/>
          <w:rFonts w:ascii="Arial" w:hAnsi="Arial"/>
          <w:b w:val="false"/>
          <w:bCs w:val="false"/>
          <w:sz w:val="24"/>
          <w:szCs w:val="24"/>
        </w:rPr>
        <w:t>Język urzędowy</w:t>
      </w:r>
      <w:r>
        <w:rPr>
          <w:rFonts w:ascii="Arial" w:hAnsi="Arial"/>
          <w:b w:val="false"/>
          <w:bCs w:val="false"/>
          <w:sz w:val="24"/>
          <w:szCs w:val="24"/>
        </w:rPr>
        <w:t xml:space="preserve">: chorwacki 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ind w:left="720" w:hanging="283"/>
        <w:rPr/>
      </w:pPr>
      <w:r>
        <w:rPr>
          <w:rStyle w:val="Mocnowyrniony"/>
          <w:rFonts w:ascii="Arial" w:hAnsi="Arial"/>
          <w:b w:val="false"/>
          <w:bCs w:val="false"/>
          <w:sz w:val="24"/>
          <w:szCs w:val="24"/>
        </w:rPr>
        <w:t>W UE</w:t>
      </w:r>
      <w:r>
        <w:rPr>
          <w:rFonts w:ascii="Arial" w:hAnsi="Arial"/>
          <w:b w:val="false"/>
          <w:bCs w:val="false"/>
          <w:sz w:val="24"/>
          <w:szCs w:val="24"/>
        </w:rPr>
        <w:t xml:space="preserve">: od 1 lipca 2013 r.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Chorwacja jest republiką parlamentarną. Szefem rządu jest premier, a głową państwa − prezydent. Reprezentują oni władzę wykonawczą w kraju i za granicą. Struktura rządu jest oparta na modelu, w którym funkcje prawodawcze, wykonawcze i sądownicze są od siebie oddzielone. Parlament pełni funkcję ustawodawczą i kontroluje władzę wykonawczą. Posłowie są wybierani na czteroletnią kadencję. Do najważniejszych sektorów chorwackiej gospodarki w 2018 r. należały: handel hurtowy i detaliczny, transport, usługi związane z zakwaterowaniem i usługi gastronomiczne (23,1%), przemysł (20,4%) oraz działalność związana z administracją publiczną, obronnością, edukacją, opieką zdrowotną i pomocą społeczną (15,5%).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agwek3"/>
        <w:numPr>
          <w:ilvl w:val="2"/>
          <w:numId w:val="1"/>
        </w:numPr>
        <w:rPr>
          <w:b w:val="false"/>
          <w:b w:val="false"/>
          <w:bCs w:val="false"/>
        </w:rPr>
      </w:pPr>
      <w:bookmarkStart w:id="1" w:name="Granice_i_punkty_skrajne"/>
      <w:bookmarkEnd w:id="1"/>
      <w:r>
        <w:rPr>
          <w:rFonts w:ascii="Arial" w:hAnsi="Arial"/>
          <w:b w:val="false"/>
          <w:bCs w:val="false"/>
          <w:sz w:val="24"/>
          <w:szCs w:val="24"/>
        </w:rPr>
        <w:t xml:space="preserve">Granice </w:t>
      </w:r>
    </w:p>
    <w:p>
      <w:pPr>
        <w:pStyle w:val="Tretekstu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Całkowita długość granicy lądowej: 1982 km. </w:t>
      </w:r>
    </w:p>
    <w:p>
      <w:pPr>
        <w:pStyle w:val="Tretekstu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Długość wybrzeża: 5835 km (łącznie z wyspami). </w:t>
      </w:r>
    </w:p>
    <w:p>
      <w:pPr>
        <w:pStyle w:val="Tretekstu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Długość granic z sąsiadującymi państwami: 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rFonts w:ascii="Arial" w:hAnsi="Arial"/>
          <w:sz w:val="24"/>
          <w:szCs w:val="24"/>
        </w:rPr>
        <w:t xml:space="preserve">Bośnia i Hercegowina – 1099,1 km, 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rFonts w:ascii="Arial" w:hAnsi="Arial"/>
          <w:sz w:val="24"/>
          <w:szCs w:val="24"/>
        </w:rPr>
        <w:t xml:space="preserve">Słowenia – 667,8 km, 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rFonts w:ascii="Arial" w:hAnsi="Arial"/>
          <w:sz w:val="24"/>
          <w:szCs w:val="24"/>
        </w:rPr>
        <w:t xml:space="preserve">Węgry – 355,5 km, 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rFonts w:ascii="Arial" w:hAnsi="Arial"/>
          <w:sz w:val="24"/>
          <w:szCs w:val="24"/>
        </w:rPr>
        <w:t xml:space="preserve">Serbia – 317,6 km, 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ind w:left="1414" w:hanging="283"/>
        <w:rPr/>
      </w:pPr>
      <w:r>
        <w:rPr>
          <w:rFonts w:ascii="Arial" w:hAnsi="Arial"/>
          <w:sz w:val="24"/>
          <w:szCs w:val="24"/>
        </w:rPr>
        <w:t>Czarnogóra– 22,6 km.</w:t>
      </w:r>
    </w:p>
    <w:p>
      <w:pPr>
        <w:pStyle w:val="Nagwek3"/>
        <w:numPr>
          <w:ilvl w:val="2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agwek3"/>
        <w:numPr>
          <w:ilvl w:val="2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2" w:name="Religia"/>
      <w:bookmarkEnd w:id="2"/>
      <w:r>
        <w:rPr>
          <w:rFonts w:ascii="Arial" w:hAnsi="Arial"/>
          <w:b w:val="false"/>
          <w:bCs w:val="false"/>
          <w:sz w:val="24"/>
          <w:szCs w:val="24"/>
        </w:rPr>
        <w:t>Religia</w:t>
      </w:r>
    </w:p>
    <w:p>
      <w:pPr>
        <w:pStyle w:val="Zawartolisty"/>
        <w:spacing w:before="0" w:after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0"/>
        </w:numPr>
        <w:spacing w:lineRule="auto" w:line="240"/>
        <w:ind w:left="707" w:hanging="0"/>
        <w:jc w:val="both"/>
        <w:rPr/>
      </w:pPr>
      <w:r>
        <w:rPr>
          <w:rFonts w:ascii="Arial" w:hAnsi="Arial"/>
          <w:sz w:val="24"/>
          <w:szCs w:val="24"/>
        </w:rPr>
        <w:t>1. katolicy – 87,2%,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hanging="0"/>
        <w:jc w:val="both"/>
        <w:rPr/>
      </w:pPr>
      <w:r>
        <w:rPr>
          <w:rFonts w:ascii="Arial" w:hAnsi="Arial"/>
          <w:sz w:val="24"/>
          <w:szCs w:val="24"/>
        </w:rPr>
        <w:t xml:space="preserve">2. prawosławni – 5,59%, 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07" w:hanging="0"/>
        <w:jc w:val="both"/>
        <w:rPr/>
      </w:pPr>
      <w:r>
        <w:rPr>
          <w:rFonts w:ascii="Arial" w:hAnsi="Arial"/>
          <w:sz w:val="24"/>
          <w:szCs w:val="24"/>
        </w:rPr>
        <w:t xml:space="preserve">3. muzułmanie – 3%, </w:t>
      </w:r>
    </w:p>
    <w:p>
      <w:pPr>
        <w:pStyle w:val="Tretekstu"/>
        <w:numPr>
          <w:ilvl w:val="0"/>
          <w:numId w:val="0"/>
        </w:numPr>
        <w:spacing w:lineRule="auto" w:line="240"/>
        <w:ind w:left="707" w:hanging="0"/>
        <w:jc w:val="both"/>
        <w:rPr/>
      </w:pPr>
      <w:r>
        <w:rPr>
          <w:rFonts w:ascii="Arial" w:hAnsi="Arial"/>
          <w:sz w:val="24"/>
          <w:szCs w:val="24"/>
        </w:rPr>
        <w:t>4. protestanci – 1,13%</w:t>
      </w:r>
    </w:p>
    <w:p>
      <w:pPr>
        <w:pStyle w:val="Tretekstu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Zagrzeb - 706 770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Split - 189 959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Rijeka - 141 172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Osijek - 88 140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Zadar - 71 258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Slavonski Brod - 60 742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Pula - 59 078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Rumunia  </w:t>
      </w:r>
    </w:p>
    <w:p>
      <w:pPr>
        <w:pStyle w:val="Tretekstu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Państwo w południowo-wschodniej części Europy. Graniczy z Węgrami i Serbią na zachodzie, Bułgarią na południu wzdłuż Dunaju oraz Ukrainą i Mołdawią na północy. Kraj ma także dostęp do Morza Czarnego. Stolicą i największym miastem Rumunii jest Bukareszt. </w:t>
      </w:r>
    </w:p>
    <w:p>
      <w:pPr>
        <w:pStyle w:val="Tretekstu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Od 14 grudnia 1955 członek ONZ, od 29 marca 2004 roku Rumunia jest członkiem NATO, a od 1 stycznia 2007 Unii Europejskiej. Po przyjęciu do UE Rumunia stała się siódmym według liczby ludności krajem wspólnoty. </w:t>
      </w:r>
    </w:p>
    <w:p>
      <w:pPr>
        <w:pStyle w:val="Nagwek3"/>
        <w:numPr>
          <w:ilvl w:val="2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3" w:name="Statystyka"/>
      <w:bookmarkEnd w:id="3"/>
      <w:r>
        <w:rPr>
          <w:rFonts w:ascii="Arial" w:hAnsi="Arial"/>
          <w:b w:val="false"/>
          <w:bCs w:val="false"/>
          <w:sz w:val="24"/>
          <w:szCs w:val="24"/>
        </w:rPr>
        <w:t>Statystyka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Liczba ludności 21 729 871 (2013)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Gęstość zaludnienia 91 os./km²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Struktura wiekowa 0–14 lat: 16,9%; 15–64 lat: 69%; 65 lat i więcej: 14% (2003)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Przyrost naturalny –0,29% (2013)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Średnia życia całej populacji 74,92 lat (2015)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Średnia życia kobiet 78,59 lat (2015)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Średnia życia mężczyzn 71,46 lat (2015) 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1,6% (2003)</w:t>
      </w:r>
    </w:p>
    <w:p>
      <w:pPr>
        <w:pStyle w:val="Nagwek4"/>
        <w:numPr>
          <w:ilvl w:val="3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4" w:name="Narodowo%25C5%259Bci"/>
      <w:bookmarkEnd w:id="4"/>
      <w:r>
        <w:rPr>
          <w:rFonts w:ascii="Arial" w:hAnsi="Arial"/>
          <w:b w:val="false"/>
          <w:bCs w:val="false"/>
          <w:sz w:val="24"/>
          <w:szCs w:val="24"/>
        </w:rPr>
        <w:t>Narodowości</w:t>
      </w:r>
    </w:p>
    <w:p>
      <w:pPr>
        <w:pStyle w:val="Tretekstu"/>
        <w:spacing w:before="0" w:after="0"/>
        <w:rPr/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Rumuni 89,5%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Węgrzy 6,6%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Romowie 2,5%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Ukraincy 0,3%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Niemcy 0,3%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Rosjanie 0,2% 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>
          <w:rFonts w:ascii="Arial" w:hAnsi="Arial"/>
          <w:sz w:val="24"/>
          <w:szCs w:val="24"/>
        </w:rPr>
        <w:t>Turcy 0,2%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agwek4"/>
        <w:numPr>
          <w:ilvl w:val="3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5" w:name="Religie_(2011)"/>
      <w:bookmarkEnd w:id="5"/>
      <w:r>
        <w:rPr>
          <w:rFonts w:ascii="Arial" w:hAnsi="Arial"/>
          <w:b w:val="false"/>
          <w:bCs w:val="false"/>
          <w:sz w:val="24"/>
          <w:szCs w:val="24"/>
        </w:rPr>
        <w:t xml:space="preserve">Religie </w:t>
      </w:r>
    </w:p>
    <w:p>
      <w:pPr>
        <w:pStyle w:val="Tretekstu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Tretekstu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prawosławni: 81–87,3% </w:t>
      </w:r>
    </w:p>
    <w:p>
      <w:pPr>
        <w:pStyle w:val="Tretekstu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protestancii: 6,3%: 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Arial" w:hAnsi="Arial"/>
          <w:sz w:val="24"/>
          <w:szCs w:val="24"/>
        </w:rPr>
        <w:t xml:space="preserve">katolicy: 4,3–5,7% </w:t>
      </w:r>
    </w:p>
    <w:p>
      <w:pPr>
        <w:pStyle w:val="Tretekstu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>
          <w:rFonts w:ascii="Arial" w:hAnsi="Arial"/>
          <w:sz w:val="24"/>
          <w:szCs w:val="24"/>
        </w:rPr>
        <w:t>muzułmanie: 0,3%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Bukareszt – 1883425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Kluż – 324576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Timisoara – 311586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Jassy – 290422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Konstanca – 283872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Krajowa – 269928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Braszów – 253200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Gałacz – 249354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Ploeszti – 229285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Braiła – 212501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Oradea – 204477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POLSKA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Polska jak dobrze wiemy leży w "sercu" Europy i od północy oblewają ją  wody Morza Bałtyckiego.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Sąsiedzi Polski: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Rosja -210 kilometrowa granica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Litwa -103 kilometry granicy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Białoruś -416 kilometrowa granica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Ukraina -529 kilometrów granicy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Słowacja -539 kilometrów granicy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Czechy -790 kilometrów granicy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Niemcy -467 kilometrowa granica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Ważniejsze miasta: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Warszawa -1,6 miliona mieszkańców 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Łódź -807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Kraków -740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Wrocław -650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Poznań -578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Gdańsk -462 tysiące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Szczecin -416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Bydgoszcz -386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Katowice -345 tysięcy mieszkańców</w:t>
      </w:r>
    </w:p>
    <w:p>
      <w:pPr>
        <w:pStyle w:val="Tretekstu"/>
        <w:numPr>
          <w:ilvl w:val="1"/>
          <w:numId w:val="32"/>
        </w:numPr>
        <w:tabs>
          <w:tab w:val="left" w:pos="0" w:leader="none"/>
        </w:tabs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Lublin -356 tysięcy mieszkańców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Kilka ogólnych informacji: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powierzchnia -312 683 km</w:t>
      </w:r>
      <w:r>
        <w:rPr>
          <w:rFonts w:ascii="Arial" w:hAnsi="Arial"/>
          <w:position w:val="8"/>
          <w:sz w:val="24"/>
          <w:szCs w:val="24"/>
        </w:rPr>
        <w:t>2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granice -3538 km, w tym lądowe 3014 km ( 85 % )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rozciągłość południkowa - 649 kilometrów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rozciągłość równoleżnikowa - 689 kilometrów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 względem powierzchni 9 kraj Europy i 63 na świecie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8,7 tysięcy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wynosi polskie terytorialne morze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zamieszkuje nasz kraj 38,6 miliona osób</w:t>
      </w:r>
    </w:p>
    <w:p>
      <w:pPr>
        <w:pStyle w:val="Tretekstu"/>
        <w:numPr>
          <w:ilvl w:val="0"/>
          <w:numId w:val="33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odniesieniu do Europy zajmujemy 8 miejsce pod względem liczby ludności                           i stanowimy 5,5%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wszystkich Europejczyków, biorąc pod uwagę wszystkie państwa na Ziemi zajmujemy 26 miejsce, 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Polacy stanowią 0,7% wszystkich mieszkańców Ziemi.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km</w:t>
      </w:r>
      <w:r>
        <w:rPr>
          <w:rFonts w:ascii="Arial" w:hAnsi="Arial"/>
          <w:position w:val="8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powierzchni przypadają 123 osoby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ludność miejska stanowi 62%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waluta: złoty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urzędowym językiem jest polski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podział administracyjny na 16 województw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analfabetyzm sięga 1%</w:t>
      </w:r>
    </w:p>
    <w:p>
      <w:pPr>
        <w:pStyle w:val="Tretekstu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Polsce są 853 miasta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do 5 tysięcy mieszkańców znajduje się 267 miast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miast z liczbą mieszkańców w przedziale od 5 do 10 mieszkańców 178 miast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od 10 do 20 tysięcy mieszkańców 177 miast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od 20 do 50 tysięcy mieszkańców 138 miast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od 50 do 100 tysięcy mieszkańców 51 miast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od 10 d0o 200 tysięcy mieszkańców 22 miasta</w:t>
      </w:r>
    </w:p>
    <w:p>
      <w:pPr>
        <w:pStyle w:val="Tretekstu"/>
        <w:numPr>
          <w:ilvl w:val="1"/>
          <w:numId w:val="34"/>
        </w:numPr>
        <w:tabs>
          <w:tab w:val="left" w:pos="0" w:leader="none"/>
        </w:tabs>
        <w:spacing w:before="0" w:after="0"/>
        <w:ind w:left="1414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przedziale powyżej 200 tysięcy 20 miast</w:t>
      </w:r>
    </w:p>
    <w:p>
      <w:pPr>
        <w:pStyle w:val="Tretekstu"/>
        <w:numPr>
          <w:ilvl w:val="2"/>
          <w:numId w:val="34"/>
        </w:numPr>
        <w:tabs>
          <w:tab w:val="left" w:pos="0" w:leader="none"/>
        </w:tabs>
        <w:ind w:left="2121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wiejskich miejscowości jest łącznie 56 805, z czego 42 793 to wsie, natomiast przysiółków, kolonii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bądź osad jest 14 012</w:t>
      </w:r>
    </w:p>
    <w:p>
      <w:pPr>
        <w:pStyle w:val="Tretekstu"/>
        <w:numPr>
          <w:ilvl w:val="0"/>
          <w:numId w:val="35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Polska to kraj katolicki, gdzie katolicy stanowią 95% społeczeństwa, prawosławie wyznaje 1,5%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ludności, protestanci ( przeważnie ewangelicy) stanowią 1% społeczeństwa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Skład narodowościowy:</w:t>
      </w:r>
    </w:p>
    <w:p>
      <w:pPr>
        <w:pStyle w:val="Tretekstu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Polacy - 98,7 %</w:t>
      </w:r>
    </w:p>
    <w:p>
      <w:pPr>
        <w:pStyle w:val="Tretekstu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Ukraińcy - 0,6 %</w:t>
      </w:r>
    </w:p>
    <w:p>
      <w:pPr>
        <w:pStyle w:val="Tretekstu"/>
        <w:numPr>
          <w:ilvl w:val="0"/>
          <w:numId w:val="36"/>
        </w:numPr>
        <w:tabs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Inni - 0,7%</w:t>
      </w:r>
    </w:p>
    <w:p>
      <w:pPr>
        <w:pStyle w:val="Tretekstu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Arial" w:hAnsi="Arial" w:cs="OpenSymbol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 w:cs="OpenSymbol"/>
      <w:sz w:val="24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Arial" w:hAnsi="Arial" w:cs="OpenSymbol"/>
      <w:sz w:val="24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ascii="Arial" w:hAnsi="Arial" w:cs="OpenSymbol"/>
      <w:sz w:val="24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ascii="Arial" w:hAnsi="Arial" w:cs="OpenSymbol"/>
      <w:sz w:val="24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ascii="Arial" w:hAnsi="Arial" w:cs="OpenSymbol"/>
      <w:sz w:val="24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OpenSymbol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OpenSymbol"/>
      <w:sz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ascii="Arial" w:hAnsi="Arial" w:cs="OpenSymbol"/>
      <w:sz w:val="24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OpenSymbol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ascii="Arial" w:hAnsi="Arial" w:cs="OpenSymbol"/>
      <w:sz w:val="24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Arial" w:hAnsi="Arial" w:cs="OpenSymbol"/>
      <w:sz w:val="24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ascii="Arial" w:hAnsi="Arial" w:cs="OpenSymbol"/>
      <w:sz w:val="24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ascii="Arial" w:hAnsi="Arial" w:cs="OpenSymbol"/>
      <w:sz w:val="24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Arial" w:hAnsi="Arial" w:cs="OpenSymbol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OpenSymbol"/>
      <w:sz w:val="24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ascii="Arial" w:hAnsi="Arial" w:cs="OpenSymbol"/>
      <w:sz w:val="24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ascii="Arial" w:hAnsi="Arial" w:cs="OpenSymbol"/>
      <w:sz w:val="24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ascii="Arial" w:hAnsi="Arial" w:cs="OpenSymbol"/>
      <w:sz w:val="24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ascii="Arial" w:hAnsi="Arial" w:cs="OpenSymbol"/>
      <w:sz w:val="24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ascii="Arial" w:hAnsi="Arial" w:cs="OpenSymbol"/>
      <w:sz w:val="24"/>
    </w:rPr>
  </w:style>
  <w:style w:type="character" w:styleId="ListLabel265">
    <w:name w:val="ListLabel 265"/>
    <w:qFormat/>
    <w:rPr>
      <w:rFonts w:ascii="Arial" w:hAnsi="Arial" w:cs="OpenSymbol"/>
      <w:sz w:val="24"/>
    </w:rPr>
  </w:style>
  <w:style w:type="character" w:styleId="ListLabel266">
    <w:name w:val="ListLabel 266"/>
    <w:qFormat/>
    <w:rPr>
      <w:rFonts w:ascii="Arial" w:hAnsi="Arial" w:cs="OpenSymbol"/>
      <w:sz w:val="24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ascii="Arial" w:hAnsi="Arial" w:cs="OpenSymbol"/>
      <w:sz w:val="24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ascii="Arial" w:hAnsi="Arial" w:cs="OpenSymbol"/>
      <w:sz w:val="24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ascii="Arial" w:hAnsi="Arial"/>
      <w:color w:val="000000"/>
      <w:sz w:val="24"/>
      <w:szCs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listy">
    <w:name w:val="Zawartość listy"/>
    <w:basedOn w:val="Normal"/>
    <w:qFormat/>
    <w:pPr>
      <w:ind w:left="567" w:hanging="0"/>
    </w:pPr>
    <w:rPr/>
  </w:style>
  <w:style w:type="paragraph" w:styleId="Nagweklisty">
    <w:name w:val="Nagłówek listy"/>
    <w:basedOn w:val="Normal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Sofia" TargetMode="External"/><Relationship Id="rId3" Type="http://schemas.openxmlformats.org/officeDocument/2006/relationships/hyperlink" Target="https://pl.wikipedia.org/wiki/Sofi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LibreOffice/6.0.6.2$Windows_X86_64 LibreOffice_project/0c292870b25a325b5ed35f6b45599d2ea4458e77</Application>
  <Pages>16</Pages>
  <Words>2101</Words>
  <Characters>12113</Characters>
  <CharactersWithSpaces>13854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2020-05-21T11:22:23Z</dcterms:created>
  <dc:creator/>
  <dc:description/>
  <dc:language>pl-PL</dc:language>
  <cp:lastModifiedBy/>
  <dcterms:modified xsi:type="dcterms:W3CDTF">2020-05-21T13:11:12Z</dcterms:modified>
  <cp:revision>7</cp:revision>
  <dc:subject/>
  <dc:title/>
</cp:coreProperties>
</file>