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Charakterystyka krajów Unii Europejskie.</w:t>
      </w:r>
    </w:p>
    <w:p>
      <w:pPr>
        <w:pStyle w:val="Tretekstu"/>
        <w:rPr/>
      </w:pPr>
      <w:r>
        <w:rPr/>
        <w:t>Cz. 1 Belgia, Niemcy, Francja, Włochy, Hiszpania.</w:t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Belgia</w:t>
      </w:r>
    </w:p>
    <w:p>
      <w:pPr>
        <w:pStyle w:val="Tretekstu"/>
        <w:rPr/>
      </w:pPr>
      <w:r>
        <w:rPr/>
        <w:t>To zachodnioeuropejskie państwo należy do Unii Europejskiej od samego początku czyli "formalnie" od 1993 roku. Jednak już od 1951 roku było ono członkiem Wspólnot Europejskich. To stosunkowo nieduże państwo graniczy z 4 krajami, posiada także niewielką enklawę w Holandii Baarle-Hertog. Zamieszkuje tam na 7 km</w:t>
      </w:r>
      <w:r>
        <w:rPr>
          <w:position w:val="8"/>
          <w:sz w:val="19"/>
        </w:rPr>
        <w:t>2</w:t>
      </w:r>
      <w:r>
        <w:rPr/>
        <w:t xml:space="preserve"> powierzchni około 2 tysięcy mieszkańców.</w:t>
      </w:r>
    </w:p>
    <w:p>
      <w:pPr>
        <w:pStyle w:val="Tretekstu"/>
        <w:rPr/>
      </w:pPr>
      <w:r>
        <w:rPr/>
        <w:t>Sąsiedzi Belgii: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Holandia - pas graniczny (od północy) 450 kilometrów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Niemcy -o 167kilometrów wschodniej granicy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2" w:tgtFrame="_blank">
        <w:r>
          <w:rPr>
            <w:rStyle w:val="Czeinternetowe"/>
          </w:rPr>
          <w:t>Luksemburg</w:t>
        </w:r>
      </w:hyperlink>
      <w:r>
        <w:rPr/>
        <w:t xml:space="preserve"> -granica o długości 148 kilometrów od południowego wschodu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3" w:tgtFrame="_blank">
        <w:r>
          <w:rPr>
            <w:rStyle w:val="Czeinternetowe"/>
          </w:rPr>
          <w:t>Francja</w:t>
        </w:r>
      </w:hyperlink>
      <w:r>
        <w:rPr/>
        <w:t xml:space="preserve"> - najdłuższa 620 kilometrowa granica od strony zachodniej</w:t>
      </w:r>
    </w:p>
    <w:p>
      <w:pPr>
        <w:pStyle w:val="Tretekstu"/>
        <w:rPr/>
      </w:pPr>
      <w:r>
        <w:rPr/>
        <w:t>Kilka ogólnych danych: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Belgia rozciąga się na 30,5 tysiącach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według danych z 2000 roku zamieszkuje ją 10,2 miliony ludności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daje to średnie zaludnienie w granicach 334 os./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należy do najgęściej zaludnionych państw europejskich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największym zaludnieniem odznacza się środkowa oraz północna Belgia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najmniej ludzi zamieszkuje położoną w Ardenach prowincję Luksemburg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Belgia posiada jeden z najwyższych w świecie wskaźnik ludności miejskiej, który wynosi 97%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Belgia dzieli się administracyjnie na 9 prowincji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dwajęzyki funkcjonują jako urzędowe: j.francuski (o dialekcie walońskim) oraz j. flamandzki (dialekt niderlandzkiego)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 okolicach miejscowości Eupen używa się także języka niemieckiego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od roku 1963 istnieją trzy językowe strefy: walońska, flamandzka oraz strefa dwujęzyczna w mieście stołecznym Brukseli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Katolicy stanowią 90% mieszkańców, muzułmanie ok. 1%, protestanci 0,5%, do bezwyznaniowców zalicza się 8% ludności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obowiązuje waluta Euro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wynosi około 1%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/>
      </w:pPr>
      <w:r>
        <w:rPr/>
        <w:t>średnia długość życia u mężczyzn wynosi około 75 lat, a u kobiet około 81 lat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Bruksela - 952 tysięcy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Antwerpia - 463 tysiące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Gandawa - 227 tysięcy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Charleroi - 207 tysięcy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Liege - 192 tysiące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Brugia - 118 tysięcy mieszkańców</w:t>
      </w:r>
    </w:p>
    <w:p>
      <w:pPr>
        <w:pStyle w:val="Tretekstu"/>
        <w:rPr/>
      </w:pPr>
      <w:r>
        <w:rPr/>
        <w:t>Podział etniczny: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Belgowie (Flamandowie) - 58%, zasiedlają głównie północ Belgii: Wschodnią oraz Zachodnią Flandrię, północną część Brabancji, a także Antwerpię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Walonowie - 31%, zajmują południową część kraju: Namur, Hainut, południową część Brabancji oraz Luksemburg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Włosi - 3%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Francuzi, Marokańczycy, Niemcy oraz Holendrzy - po 1%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Turcy - 0,6%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W Belgii mieszka ok. 35 tysięcy Polaków, przede wszystkim w: Charleroi, Kempen (zagłębie górnicze) oraz w Brukseli </w:t>
      </w:r>
    </w:p>
    <w:p>
      <w:pPr>
        <w:pStyle w:val="Tretekstu"/>
        <w:spacing w:before="0" w:after="0"/>
        <w:rPr/>
      </w:pPr>
      <w:r>
        <w:rPr/>
        <w:br/>
      </w:r>
      <w:r>
        <w:rPr>
          <w:b/>
          <w:bCs/>
        </w:rPr>
        <w:t>FRANCJA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rPr/>
      </w:pPr>
      <w:r>
        <w:rPr/>
        <w:tab/>
        <w:t xml:space="preserve">Podobnie jak Belgia jest członkiem Wspólnot Europejskich od roku 1951. Francja jest jednym z większych państw europejskich I leży na zachodzie Europy. Ma sześciu sąsiadów: Luksemburg, Belgia, Niemcy, Włochy, </w:t>
      </w:r>
      <w:hyperlink r:id="rId4" w:tgtFrame="_blank">
        <w:r>
          <w:rPr>
            <w:rStyle w:val="Czeinternetowe"/>
          </w:rPr>
          <w:t>Hiszpania</w:t>
        </w:r>
      </w:hyperlink>
      <w:r>
        <w:rPr/>
        <w:t>, Szwajcaria. Granice zachodnią I północno-zachodnią wyznacza wybrzeże Atlantyku oraz Kanał La Manche.</w:t>
      </w:r>
    </w:p>
    <w:p>
      <w:pPr>
        <w:pStyle w:val="Tretekstu"/>
        <w:rPr/>
      </w:pPr>
      <w:r>
        <w:rPr/>
        <w:t>Do Francji zalicza się także następujące posiadłości: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4 zamorskie departamenty: Reunion, Martynika, Gwadelupa oraz Gujana Francuska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 tak zwane Collectivites territoriales (zbiorowości terytorialne): Saint-Pierre &amp; Miquelon oraz Majotta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3 terytoria zamorskie: Nowa Kaledonia, Polinezja Francuska, Wallis I Futuna</w:t>
      </w:r>
    </w:p>
    <w:p>
      <w:pPr>
        <w:pStyle w:val="Tretekstu"/>
        <w:rPr/>
      </w:pPr>
      <w:r>
        <w:rPr/>
        <w:t>Kilka ogólnych danych: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powierzchnia 551,5 tysiąca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liczba ludności wynosi około 60 tysięcy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 1 km</w:t>
      </w:r>
      <w:r>
        <w:rPr>
          <w:position w:val="8"/>
          <w:sz w:val="19"/>
        </w:rPr>
        <w:t>2</w:t>
      </w:r>
      <w:r>
        <w:rPr/>
        <w:t xml:space="preserve"> przypada 108 osób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ludność miejska stanowi 73% wszystkich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Francja administracyjnie dzieli się na 96 departamentów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obowiązującą walutą jest Euro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główną religią jest katolicyzm 77% ludności, aż 15% ludności zalicza się do ateistów, muzułmanie 3%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analfabetyzm bliski 0%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średnia długość życia mężczyzny to 78 lat, a kobiety 82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Paryż - 2,2 miliona mieszkańców, zespół miejski około 9,4 miliona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Marsylia - 808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Lyon - 453 tysiące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Tuluza - 400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Nicea - 345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Nantes - 279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Strasburg - 270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Montpellier - 229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Bordeaux - 220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Rennes - 214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Saint Etienne - 210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Hawr - 195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Lille I Reims - po około 193 tysiące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Toulon - 170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Grenoble I Brest - po około 160 tysięcy mieszkańców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Dijon - 155 tysięcy mieszkańców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Francuzi - 87 %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Arabowie -3%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Niemcy - 2%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ind w:left="1414" w:hanging="283"/>
        <w:rPr/>
      </w:pPr>
      <w:r>
        <w:rPr/>
        <w:t>Bretończycy - 1%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>
          <w:b/>
          <w:b/>
          <w:bCs/>
        </w:rPr>
      </w:pPr>
      <w:r>
        <w:rPr>
          <w:b/>
          <w:bCs/>
        </w:rPr>
        <w:t>NIEMCY</w:t>
      </w:r>
    </w:p>
    <w:p>
      <w:pPr>
        <w:pStyle w:val="Tretekstu"/>
        <w:rPr/>
      </w:pPr>
      <w:r>
        <w:rPr/>
        <w:t xml:space="preserve">Ta republika federalna położona jest nad M. Bałtyckim I należy do państw środkowoeuropejskich. Posiada aż 9 sąsiadów: Danię (od północy), Polskę (odwschodu), </w:t>
      </w:r>
      <w:hyperlink r:id="rId5" w:tgtFrame="_blank">
        <w:r>
          <w:rPr>
            <w:rStyle w:val="Czeinternetowe"/>
          </w:rPr>
          <w:t>Czechy</w:t>
        </w:r>
      </w:hyperlink>
      <w:r>
        <w:rPr/>
        <w:t xml:space="preserve"> (odpołudniowego-wschodu), Austrię oraz Szwajcarię (od południa), Francję, Luksemburg, Belgię oraz Holandię (od zachodu). Do Wspólnot Europejskich należy od 1951 roku (czyli tak jak wcześniejsze jest państwem założycielskim UE).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zajmuje 357tysięcy km</w:t>
      </w:r>
      <w:r>
        <w:rPr>
          <w:position w:val="8"/>
          <w:sz w:val="19"/>
        </w:rPr>
        <w:t>2</w:t>
      </w:r>
      <w:r>
        <w:rPr/>
        <w:t xml:space="preserve"> powierzchni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zamieszkuje je82,2 miliony osób, co daje mu pod tym względem II miejsce w Europie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tutaj 231 osób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analfabetyzm oscyluje wokół 0%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największą grupę religijną tworzą protestanci (luteranie) 45%, później katolicy 37%, muzułmanie 2,2% oraz Żydzi 0,1%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mężczyźni żyją średnio 74 lata, natomiast kobiety 80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waluta Euro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urzędowy język niemiecki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Berlin - 3,47 miliona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Hamburg -1,6 miliona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Monachium -miliona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Kolonia -964 tysiące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Frankfurt -651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Essen -616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Dortmund -600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Stuttgart -587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Dusseldorf -571 tysięcy mieszkańców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Niemcy -94%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Turcy -2,3%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Serbowie -1,1%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Włosi -0,7%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Grecy I Polacy -po 0,4%</w:t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WŁOCHY</w:t>
      </w:r>
    </w:p>
    <w:p>
      <w:pPr>
        <w:pStyle w:val="Tretekstu"/>
        <w:rPr/>
      </w:pPr>
      <w:r>
        <w:rPr/>
        <w:t xml:space="preserve">Kraj na południu Europy, zajmujący Półwysep Apeniński. Oblewają je m.in. </w:t>
      </w:r>
      <w:hyperlink r:id="rId6" w:tgtFrame="_blank">
        <w:r>
          <w:rPr>
            <w:rStyle w:val="Czeinternetowe"/>
          </w:rPr>
          <w:t>Morze</w:t>
        </w:r>
      </w:hyperlink>
      <w:r>
        <w:rPr/>
        <w:t xml:space="preserve"> Śródziemne, Morze Liguryjskie, Morze Tyrreńskie, Morze Jońskie oraz Morze Adriatyckie. Do Włoch zaliczamy również Wyspy: Sardynię, Sycylię, Liparyjskie, Toskańskie, Poncjańskie oraz Pelagijskie. Enklawę na obszarze Włoch stanowi malutkie europejskie państwo San Marino oraz państwo kościelne Watykan. Włoską enklawą na terenie Szwajcarii jest Campione. Włochy także są od roku 1951 w Wspólnocie Europejskiej.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Rzym -2,6 miliona mieszkańców (zespół miejski liczy 3,8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Mediolan -1,3 miliony mieszkańców (zespół miejski liczy 3,9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Neapol -1 milion mieszkańców (zespół miejski liczy 3,1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Turyn -923 tysiące mieszkańców (zespół miejski liczy 2,2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Palermo -690 tysięcy mieszkańców (zespół miejski liczy 1,2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Florencja -383 tysiące mieszkańców (zespół miejski liczy 1,2 miliona)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Katania -341 tysięcy mieszkańców (zespół miejski liczy 1 milion)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Bari -336 tysięcy mieszkańców (zespół miejski liczy 1,5 miliona)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zajmuje 301,3 tysiąca km</w:t>
      </w:r>
      <w:r>
        <w:rPr>
          <w:position w:val="8"/>
          <w:sz w:val="19"/>
        </w:rPr>
        <w:t>2</w:t>
      </w:r>
      <w:r>
        <w:rPr/>
        <w:t xml:space="preserve"> powierzchni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zamieszkuje je 57,6 miliona osób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średnia gęstość zaludnienia wynosi 191 osób na 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waluta Euro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jako urzędowy język włoski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analfabetyzm wynosi około 2%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największą grupą religijną są katolicy 84%, protestanci zaledwie 1%, bezwyznaniowcy stanowią 16%</w:t>
      </w:r>
    </w:p>
    <w:p>
      <w:pPr>
        <w:pStyle w:val="Tretekstu"/>
        <w:rPr/>
      </w:pPr>
      <w:r>
        <w:rPr/>
        <w:t>ludności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75 lat to średnia długość życia u mężczyzn, a u kobiet to 82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Włosi - 94%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Sardyńczycy - 2,8%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Retoromanie - 1,4%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ind w:left="1414" w:hanging="283"/>
        <w:rPr/>
      </w:pPr>
      <w:r>
        <w:rPr/>
        <w:t>Inni: Tyrolczycy, Albańczycy, Słoweńcy oraz Francuzi</w:t>
      </w:r>
    </w:p>
    <w:p>
      <w:pPr>
        <w:pStyle w:val="Tretekstu"/>
        <w:spacing w:before="0" w:after="0"/>
        <w:rPr/>
      </w:pPr>
      <w:r>
        <w:rPr/>
        <w:b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>
          <w:b/>
          <w:b/>
          <w:bCs/>
        </w:rPr>
      </w:pPr>
      <w:r>
        <w:rPr>
          <w:b/>
          <w:bCs/>
        </w:rPr>
        <w:t>HISZPANIA</w:t>
      </w:r>
    </w:p>
    <w:p>
      <w:pPr>
        <w:pStyle w:val="Tretekstu"/>
        <w:rPr/>
      </w:pPr>
      <w:r>
        <w:rPr/>
        <w:t>Bardzo rozległe państwo zachodnioeuropejskie, które w roku 1986 wstąpiło do Unii Europejskiej. Do terytorium Hiszpanii zalicza się: Baleary, Wyspy Kanaryjskie, enklawy w Północnej Afryce: Alhucemas, Penon de Velez de la Gomera, Ceuta, Chafarinas, Melilla. Od zachodu graniczy z Portugalią, natomiast odpółnocnego-wschodu z Andorą oraz Francją. Od południowego-wschodu oblewają Hiszpanię wody Morza Śródziemnego, natomiast od północnego-zachodu styka się z Oceanem Atlantyckim.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Madryt -2,865 miliona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Barcelona -1,5 miliona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Walencja -745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Sewilla -698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Saragossa -600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Malaga -522 tysiące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Bilbao -370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Las Palmas -355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Valladolid -332 tysiące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Murcia -328 tysięcy mieszkańców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>Kordoba -302 tysiące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504,7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40 milionów ludzi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79 osób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82 lata, mężczyźni 75 lat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hiszpański jako urzędowy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98% ludności należy do  kościoła katolickiego, protestanci oraz muzułmanie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17 autonomicznych regionów oraz 52 prowincje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ind w:left="1414" w:hanging="283"/>
        <w:rPr/>
      </w:pPr>
      <w:r>
        <w:rPr/>
        <w:t>ludność miejska stanowi 78%  ludności</w:t>
      </w:r>
    </w:p>
    <w:p>
      <w:pPr>
        <w:pStyle w:val="Tretekstu"/>
        <w:rPr/>
      </w:pPr>
      <w:r>
        <w:rPr/>
        <w:t>Skład narodowościowo-etniczny: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Hiszpanie -74%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Katalończycy -6%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Galisyjczycy -2%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>Baskowie</w:t>
      </w:r>
    </w:p>
    <w:p>
      <w:pPr>
        <w:pStyle w:val="Tretekstu"/>
        <w:rPr/>
      </w:pPr>
      <w:r>
        <w:rPr/>
        <w:t>Zachowane z przeszłości różnice dialektyczno-dzielnicowe są obecnie często przyczyną działań separatystycznych ludzi z pewnych rejonów kraju.</w:t>
      </w:r>
    </w:p>
    <w:p>
      <w:pPr>
        <w:pStyle w:val="Tretekstu"/>
        <w:spacing w:before="0" w:after="0"/>
        <w:rPr/>
      </w:pP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yk.pl/slowniki/slownik-geograficzny/89582-luksemburg" TargetMode="External"/><Relationship Id="rId3" Type="http://schemas.openxmlformats.org/officeDocument/2006/relationships/hyperlink" Target="https://www.bryk.pl/slowniki/slownik-geograficzny/89241-francja" TargetMode="External"/><Relationship Id="rId4" Type="http://schemas.openxmlformats.org/officeDocument/2006/relationships/hyperlink" Target="https://www.bryk.pl/slowniki/slownik-geograficzny/89343-hiszpania" TargetMode="External"/><Relationship Id="rId5" Type="http://schemas.openxmlformats.org/officeDocument/2006/relationships/hyperlink" Target="https://www.bryk.pl/slowniki/slownik-geograficzny/89087-czechy" TargetMode="External"/><Relationship Id="rId6" Type="http://schemas.openxmlformats.org/officeDocument/2006/relationships/hyperlink" Target="https://www.bryk.pl/slowniki/slownik-symboli-literackich/101632-morz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LibreOffice/6.0.6.2$Windows_X86_64 LibreOffice_project/0c292870b25a325b5ed35f6b45599d2ea4458e77</Application>
  <Pages>6</Pages>
  <Words>1289</Words>
  <Characters>7506</Characters>
  <CharactersWithSpaces>8516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2020-05-06T11:48:16Z</dcterms:modified>
  <cp:revision>4</cp:revision>
  <dc:subject/>
  <dc:title/>
</cp:coreProperties>
</file>