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Data: 23.04.2020</w:t>
        <w:br/>
        <w:t>Klasa VII</w:t>
        <w:br/>
        <w:br/>
        <w:t xml:space="preserve">Thema: Warum magst du Mathe nicht? </w:t>
        <w:br/>
        <w:br/>
        <w:br/>
        <w:t>Warum?- Dlaczego?</w:t>
        <w:br/>
        <w:t>verstehen – rozumieć</w:t>
        <w:br/>
      </w:r>
      <w:bookmarkStart w:id="0" w:name="__DdeLink__357_1491336583"/>
      <w:r>
        <w:rPr>
          <w:rFonts w:ascii="Liberation Serif" w:hAnsi="Liberation Serif"/>
          <w:sz w:val="24"/>
          <w:szCs w:val="24"/>
        </w:rPr>
        <w:t>beschäftigt</w:t>
      </w:r>
      <w:bookmarkEnd w:id="0"/>
      <w:r>
        <w:rPr>
          <w:rFonts w:ascii="Liberation Serif" w:hAnsi="Liberation Serif"/>
          <w:sz w:val="24"/>
          <w:szCs w:val="24"/>
        </w:rPr>
        <w:t xml:space="preserve"> – zajęty</w:t>
        <w:br/>
        <w:t>das Vokabeln – słówko</w:t>
        <w:br/>
        <w:br/>
        <w:br/>
        <w:br/>
        <w:t>Przepisz do zeszytu notatkę oraz słownictwo do ćwiczeń.</w:t>
        <w:br/>
        <w:br/>
      </w:r>
      <w:r>
        <w:rPr>
          <w:rFonts w:ascii="Liberation Serif" w:hAnsi="Liberation Serif"/>
          <w:b/>
          <w:color w:val="000000"/>
          <w:sz w:val="24"/>
          <w:szCs w:val="24"/>
        </w:rPr>
        <w:t>Spójnik DENN – znaczenie i zastosowanie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525" w:right="0" w:hanging="0"/>
        <w:jc w:val="left"/>
        <w:rPr/>
      </w:pP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DENN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znaczy </w:t>
      </w: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ponieważ, bo, gdyż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525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DENN też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nie może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stać napoczątku zdania złożonego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525" w:right="0" w:hanging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synonimem DENN jest spójnik WEIL (sprawdź temat:</w:t>
      </w:r>
      <w:hyperlink r:id="rId2">
        <w:r>
          <w:rPr>
            <w:rStyle w:val="Czeinternetowe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Zdania okolicznikowe przyczyny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525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 DENN występuje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szyk prosty wyrazów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(DENN – podmiot – orzeczenie)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ind w:left="525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 DENN także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nie możemy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pominąć podmiotu ani orzeczenia, nawet jeśli się powtarzają</w:t>
      </w:r>
    </w:p>
    <w:p>
      <w:pPr>
        <w:pStyle w:val="Nagwek3"/>
        <w:rPr>
          <w:rFonts w:ascii="Liberation Serif" w:hAnsi="Liberation Serif"/>
          <w:b/>
          <w:color w:val="000000"/>
          <w:sz w:val="30"/>
          <w:szCs w:val="24"/>
        </w:rPr>
      </w:pPr>
      <w:r>
        <w:rPr>
          <w:rFonts w:ascii="Liberation Serif" w:hAnsi="Liberation Serif"/>
          <w:b/>
          <w:color w:val="000000"/>
          <w:sz w:val="30"/>
          <w:szCs w:val="24"/>
        </w:rPr>
        <w:t>Przykłady zdań ze spójnikiem DENN</w:t>
      </w:r>
    </w:p>
    <w:p>
      <w:pPr>
        <w:pStyle w:val="Tretekstu"/>
        <w:widowControl/>
        <w:pBdr/>
        <w:spacing w:before="0" w:after="0"/>
        <w:ind w:left="0" w:right="0" w:hanging="0"/>
        <w:jc w:val="left"/>
        <w:rPr/>
      </w:pP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Ich bleibe heute zu Hause, </w:t>
      </w: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denn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9933"/>
          <w:spacing w:val="0"/>
          <w:sz w:val="24"/>
        </w:rPr>
        <w:t>ich bin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krank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  <w:br/>
        <w:t xml:space="preserve">Zostaję dzisiaj  domu, </w:t>
      </w: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ponieważ </w:t>
      </w: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j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estem chory/a.</w:t>
      </w:r>
    </w:p>
    <w:p>
      <w:pPr>
        <w:pStyle w:val="Tretekstu"/>
        <w:widowControl/>
        <w:pBdr/>
        <w:spacing w:before="0" w:after="0"/>
        <w:ind w:left="0" w:right="0" w:hanging="0"/>
        <w:jc w:val="left"/>
        <w:rPr/>
      </w:pP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Mein Bruder konnte mir nicht helfen, </w:t>
      </w:r>
      <w:r>
        <w:rPr>
          <w:rStyle w:val="Mocnowyrniony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denn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9933"/>
          <w:spacing w:val="0"/>
          <w:sz w:val="24"/>
        </w:rPr>
        <w:t>er war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beschäftigt.</w:t>
        <w:br/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Mój brat nie mógł mi pomóc, gdyż był zajęty.</w:t>
      </w:r>
      <w:r>
        <w:rPr>
          <w:rFonts w:ascii="Lato;Arial;sans-serif" w:hAnsi="Lato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  <w:br/>
      </w:r>
      <w:r>
        <w:rPr>
          <w:rFonts w:ascii="Lato;Arial;sans-serif" w:hAnsi="Lato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Zadanie 1.Połącz pasujące do siebie fragmenty zdań.</w:t>
        <w:br/>
        <w:br/>
        <w:t>1.Markus ist sehr gut in Sport, denn…</w:t>
        <w:br/>
        <w:t>2. Wir mogen Chemie nicht, denn…</w:t>
        <w:br/>
        <w:t xml:space="preserve">3. Ich bin sehr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beschäftigt</w:t>
      </w:r>
      <w:r>
        <w:rPr>
          <w:rFonts w:ascii="Lato;Arial;sans-serif" w:hAnsi="Lato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, denn…</w:t>
        <w:br/>
        <w:t>4. Elke hat eine Eins in Deutsch, denn…</w:t>
        <w:br/>
        <w:t>5. Simon paukt jeden Tag Vokablen, denn…</w:t>
        <w:br/>
        <w:br/>
        <w:t>A. ...ich habe ein Examen.</w:t>
        <w:br/>
        <w:t>B. ...er trainiert Leichtathletik.</w:t>
        <w:br/>
        <w:t>C. ...seine Englischlehrerin ist sehr streng.</w:t>
        <w:br/>
        <w:t>D. … wir finden dieses Fach schrecklich.</w:t>
        <w:br/>
        <w:t>E. ...ihre Tante wohnt in Deutschland.</w:t>
        <w:br/>
        <w:br/>
        <w:t xml:space="preserve">Zadanie 2. Spróbuj odpowiedzieć na poniższe pytania używając konstrukcji z DENN. </w:t>
      </w:r>
      <w:r>
        <w:rPr>
          <w:rFonts w:ascii="Lato;Arial;sans-serif" w:hAnsi="Lato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Ćwiczenie drugie jest na ocenę. Proszę o przesłanie na  meila.</w:t>
      </w:r>
      <w:r>
        <w:rPr>
          <w:rFonts w:ascii="Lato;Arial;sans-serif" w:hAnsi="Lato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  <w:t>1. Warum magst du Chemie nicht?</w:t>
        <w:br/>
        <w:t>____________________________________________________________ .</w:t>
        <w:br/>
        <w:br/>
        <w:t>2. Warum verstehst du Mathe nicht?</w:t>
        <w:br/>
        <w:t>_____________________________________________________________ .</w:t>
        <w:br/>
        <w:br/>
        <w:t>3.Warum ist Englisch dein Lieblingsfach?</w:t>
        <w:br/>
        <w:t>___________________________________________________________ .</w:t>
        <w:br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altName w:val="Arial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525"/>
        </w:tabs>
        <w:ind w:left="525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next w:val="Tretekstu"/>
    <w:pPr>
      <w:spacing w:before="140" w:after="120"/>
      <w:outlineLvl w:val="2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og.tyczkowski.com/2012/08/zdania-z-weil-i-denn-zdania-okolicznikowe-przyczyny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285</TotalTime>
  <Application>LibreOffice/4.4.0.3$Windows_x86 LibreOffice_project/de093506bcdc5fafd9023ee680b8c60e3e0645d7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2020-04-19T12:13:36Z</dcterms:created>
  <dc:language>pl-PL</dc:language>
  <dcterms:modified xsi:type="dcterms:W3CDTF">2020-04-19T13:15:37Z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