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34F6B" w14:textId="77777777" w:rsidR="00607784" w:rsidRDefault="00607784"/>
    <w:p w14:paraId="5E8A75CA" w14:textId="77777777" w:rsidR="006775C3" w:rsidRPr="00C77553" w:rsidRDefault="00347954">
      <w:pPr>
        <w:rPr>
          <w:sz w:val="28"/>
          <w:szCs w:val="28"/>
        </w:rPr>
      </w:pPr>
      <w:r w:rsidRPr="00C77553">
        <w:rPr>
          <w:sz w:val="28"/>
          <w:szCs w:val="28"/>
        </w:rPr>
        <w:t xml:space="preserve">TEMAT: </w:t>
      </w:r>
      <w:r w:rsidR="00AF3695" w:rsidRPr="00C77553">
        <w:rPr>
          <w:sz w:val="28"/>
          <w:szCs w:val="28"/>
        </w:rPr>
        <w:t xml:space="preserve">METODY </w:t>
      </w:r>
      <w:r w:rsidRPr="00C77553">
        <w:rPr>
          <w:sz w:val="28"/>
          <w:szCs w:val="28"/>
        </w:rPr>
        <w:t>ZAPOBIEGANI</w:t>
      </w:r>
      <w:r w:rsidR="00AF3695" w:rsidRPr="00C77553">
        <w:rPr>
          <w:sz w:val="28"/>
          <w:szCs w:val="28"/>
        </w:rPr>
        <w:t>A</w:t>
      </w:r>
      <w:r w:rsidRPr="00C77553">
        <w:rPr>
          <w:sz w:val="28"/>
          <w:szCs w:val="28"/>
        </w:rPr>
        <w:t xml:space="preserve"> CIĄŻY. </w:t>
      </w:r>
      <w:r w:rsidR="00AF3695" w:rsidRPr="00C77553">
        <w:rPr>
          <w:sz w:val="28"/>
          <w:szCs w:val="28"/>
        </w:rPr>
        <w:t>ŚRODKI ANTYKONCEPCYJNE.</w:t>
      </w:r>
    </w:p>
    <w:p w14:paraId="00D5AFE3" w14:textId="77777777" w:rsidR="00AF3695" w:rsidRPr="00C77553" w:rsidRDefault="00AF3695">
      <w:pPr>
        <w:rPr>
          <w:sz w:val="28"/>
          <w:szCs w:val="28"/>
        </w:rPr>
      </w:pPr>
    </w:p>
    <w:p w14:paraId="20C9415A" w14:textId="77777777" w:rsidR="00C77553" w:rsidRPr="00C77553" w:rsidRDefault="00AF3695">
      <w:pPr>
        <w:rPr>
          <w:rFonts w:ascii="Times New Roman" w:hAnsi="Times New Roman" w:cs="Times New Roman"/>
        </w:rPr>
      </w:pPr>
      <w:r w:rsidRPr="00C77553">
        <w:rPr>
          <w:rFonts w:ascii="Times New Roman" w:hAnsi="Times New Roman" w:cs="Times New Roman"/>
        </w:rPr>
        <w:t>Podejmując współżycie, należy liczyć się z możliwo</w:t>
      </w:r>
      <w:r w:rsidR="00C77553">
        <w:rPr>
          <w:rFonts w:ascii="Times New Roman" w:hAnsi="Times New Roman" w:cs="Times New Roman"/>
        </w:rPr>
        <w:t>ś</w:t>
      </w:r>
      <w:r w:rsidRPr="00C77553">
        <w:rPr>
          <w:rFonts w:ascii="Times New Roman" w:hAnsi="Times New Roman" w:cs="Times New Roman"/>
        </w:rPr>
        <w:t>cią wydania na świat potomstwa. Jest tylko jeden skuteczny w 100% procentach środek antykoncepcyjny</w:t>
      </w:r>
      <w:r w:rsidR="00C77553">
        <w:rPr>
          <w:rFonts w:ascii="Times New Roman" w:hAnsi="Times New Roman" w:cs="Times New Roman"/>
        </w:rPr>
        <w:t xml:space="preserve"> </w:t>
      </w:r>
      <w:r w:rsidRPr="00C77553">
        <w:rPr>
          <w:rFonts w:ascii="Times New Roman" w:hAnsi="Times New Roman" w:cs="Times New Roman"/>
        </w:rPr>
        <w:t>- szklanka wody</w:t>
      </w:r>
      <w:r w:rsidR="00C77553">
        <w:rPr>
          <w:rFonts w:ascii="Times New Roman" w:hAnsi="Times New Roman" w:cs="Times New Roman"/>
        </w:rPr>
        <w:t>…</w:t>
      </w:r>
      <w:r w:rsidRPr="00C77553">
        <w:rPr>
          <w:rFonts w:ascii="Times New Roman" w:hAnsi="Times New Roman" w:cs="Times New Roman"/>
        </w:rPr>
        <w:t xml:space="preserve">zamiast uprawiania seksu </w:t>
      </w:r>
      <w:r w:rsidRPr="00C7755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77553">
        <w:rPr>
          <w:rFonts w:ascii="Times New Roman" w:hAnsi="Times New Roman" w:cs="Times New Roman"/>
        </w:rPr>
        <w:t>chodzi oczywiście o wstrzemięźliwość, czyli powstrzymanie się od współżycia. Dla nastolatków to postepowanie jest pod każdym względem korzystne.</w:t>
      </w:r>
    </w:p>
    <w:p w14:paraId="63DCE1C7" w14:textId="77777777" w:rsidR="00AF3695" w:rsidRPr="00C77553" w:rsidRDefault="00AF3695">
      <w:pPr>
        <w:rPr>
          <w:rFonts w:ascii="Times New Roman" w:hAnsi="Times New Roman" w:cs="Times New Roman"/>
        </w:rPr>
      </w:pPr>
      <w:r w:rsidRPr="00C77553">
        <w:rPr>
          <w:rFonts w:ascii="Times New Roman" w:hAnsi="Times New Roman" w:cs="Times New Roman"/>
        </w:rPr>
        <w:t xml:space="preserve">W przypadku młodych ludzi, </w:t>
      </w:r>
      <w:r w:rsidR="00C77553">
        <w:rPr>
          <w:rFonts w:ascii="Times New Roman" w:hAnsi="Times New Roman" w:cs="Times New Roman"/>
        </w:rPr>
        <w:t xml:space="preserve">którzy jednak współżycie rozpoczęli, a </w:t>
      </w:r>
      <w:r w:rsidRPr="00C77553">
        <w:rPr>
          <w:rFonts w:ascii="Times New Roman" w:hAnsi="Times New Roman" w:cs="Times New Roman"/>
        </w:rPr>
        <w:t>nie pozostają w stałym związku, najlepszą metoda będzie używanie prezerwatyw. Są one nie tylko łatwo dostępne (kupisz w aptece, supermarkecie czy na stacji benzynowej), ale także chronią przed chorobami przenoszonymi droga płciową.</w:t>
      </w:r>
    </w:p>
    <w:p w14:paraId="2BCE6A98" w14:textId="77777777" w:rsidR="00AF3695" w:rsidRPr="00C77553" w:rsidRDefault="00AF3695">
      <w:pPr>
        <w:rPr>
          <w:rFonts w:ascii="Times New Roman" w:hAnsi="Times New Roman" w:cs="Times New Roman"/>
        </w:rPr>
      </w:pPr>
      <w:r w:rsidRPr="00C77553">
        <w:rPr>
          <w:rFonts w:ascii="Times New Roman" w:hAnsi="Times New Roman" w:cs="Times New Roman"/>
        </w:rPr>
        <w:t xml:space="preserve">Po środki antykoncepcyjne dla kobiet typu tabletki antykoncepcyjne czy zastrzyki należy udać się do lekarza ginekologa, którzy dobierze odpowiedni środek, dopasowując go do wieku i zdrowia kobiety. Przyjmowanie tabletek antykoncepcyjnych wymagać będzie od pary pewnej dyscypliny, ponieważ należy je brać codziennie o tej samej porze dnia. </w:t>
      </w:r>
    </w:p>
    <w:p w14:paraId="28DC1C8A" w14:textId="77777777" w:rsidR="003E210B" w:rsidRDefault="003E210B"/>
    <w:p w14:paraId="1F3FB360" w14:textId="77777777" w:rsidR="006775C3" w:rsidRDefault="00C77553">
      <w:r>
        <w:t>Poniżej informacje dotyczące środków antykoncepcyjnych:</w:t>
      </w:r>
    </w:p>
    <w:p w14:paraId="69D12A29" w14:textId="77777777" w:rsidR="006775C3" w:rsidRPr="006775C3" w:rsidRDefault="006775C3">
      <w:pPr>
        <w:rPr>
          <w:sz w:val="36"/>
          <w:szCs w:val="36"/>
        </w:rPr>
      </w:pPr>
      <w:r w:rsidRPr="006775C3">
        <w:rPr>
          <w:sz w:val="36"/>
          <w:szCs w:val="36"/>
        </w:rPr>
        <w:t>PREZERWATYWY</w:t>
      </w:r>
    </w:p>
    <w:p w14:paraId="184B6141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sz w:val="24"/>
          <w:szCs w:val="24"/>
          <w:lang w:val="en" w:eastAsia="pl-PL"/>
        </w:rPr>
      </w:pPr>
      <w:r w:rsidRPr="00C7755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t>ZALETY</w:t>
      </w:r>
    </w:p>
    <w:p w14:paraId="1EDEC5D8" w14:textId="01E002BC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Używa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ich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tylko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podczas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stosunku</w:t>
      </w:r>
      <w:proofErr w:type="spellEnd"/>
      <w:r w:rsidR="00FA2232">
        <w:rPr>
          <w:rFonts w:ascii="Times New Roman" w:eastAsia="Times New Roman" w:hAnsi="Times New Roman" w:cs="Times New Roman"/>
          <w:color w:val="5F5D5D"/>
          <w:lang w:val="en" w:eastAsia="pl-PL"/>
        </w:rPr>
        <w:t>,</w:t>
      </w: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br/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Chronią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chorobami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przenoszonymi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płciową</w:t>
      </w:r>
      <w:proofErr w:type="spellEnd"/>
      <w:r w:rsidR="00FA2232">
        <w:rPr>
          <w:rFonts w:ascii="Times New Roman" w:eastAsia="Times New Roman" w:hAnsi="Times New Roman" w:cs="Times New Roman"/>
          <w:color w:val="5F5D5D"/>
          <w:lang w:val="en" w:eastAsia="pl-PL"/>
        </w:rPr>
        <w:t>,</w:t>
      </w: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br/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łatwo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dostępne</w:t>
      </w:r>
      <w:proofErr w:type="spellEnd"/>
    </w:p>
    <w:p w14:paraId="6358B107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C7755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Występują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różnych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kształtach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rozmiarach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dzięki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czemu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każdy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znaleźć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coś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dla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siebie</w:t>
      </w:r>
      <w:proofErr w:type="spellEnd"/>
    </w:p>
    <w:p w14:paraId="5C8C5745" w14:textId="09D59F52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Ewentualne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wady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  <w:r w:rsidR="00FA2232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</w:p>
    <w:p w14:paraId="0EFCEA54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Ich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zakładanie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przeszkadzać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spontanicznym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zbliżeniu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br/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Niektórzy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twierdzą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prezerwatywa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zmniejsza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intensywność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doznań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podczas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stosunku</w:t>
      </w:r>
      <w:proofErr w:type="spellEnd"/>
    </w:p>
    <w:p w14:paraId="17B66073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Skąd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je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wziąć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4A9EDDA4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Prezerwatywy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najłatwiejszym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zabezpieczeniem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je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znaleźć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niemal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wszędzie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poczynając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stacji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benzynowej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hipermarkety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sklepy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spożywcze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drogerie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itd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kończąc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na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aptekach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Pamiętaj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tylko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by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unikać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prezerwatyw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które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mogły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być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narażone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zmienne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temperatury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np.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wystawiane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nasłonecznionej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witrynie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kiosku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4BA9A974" w14:textId="77777777" w:rsidR="006775C3" w:rsidRPr="006775C3" w:rsidRDefault="006775C3" w:rsidP="00C77553">
      <w:pPr>
        <w:spacing w:before="825" w:after="413" w:line="240" w:lineRule="auto"/>
        <w:outlineLvl w:val="2"/>
        <w:rPr>
          <w:rFonts w:ascii="Times New Roman" w:eastAsia="Times New Roman" w:hAnsi="Times New Roman" w:cs="Times New Roman"/>
          <w:caps/>
          <w:color w:val="5F5D5D"/>
          <w:spacing w:val="24"/>
          <w:sz w:val="34"/>
          <w:szCs w:val="34"/>
          <w:lang w:val="en" w:eastAsia="pl-PL"/>
        </w:rPr>
      </w:pPr>
      <w:r w:rsidRPr="006775C3"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  <w:t>Prezerwatywy dla kobiet</w:t>
      </w:r>
      <w:r w:rsidRPr="006775C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br/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t>Zalety</w:t>
      </w:r>
      <w:proofErr w:type="spellEnd"/>
    </w:p>
    <w:p w14:paraId="46D6AEEB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Używa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ich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tylko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podczas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stosunku</w:t>
      </w:r>
      <w:proofErr w:type="spellEnd"/>
    </w:p>
    <w:p w14:paraId="350136CD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Chronią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chorobami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przenoszonymi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płciową</w:t>
      </w:r>
      <w:proofErr w:type="spellEnd"/>
    </w:p>
    <w:p w14:paraId="0AA0309D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je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założyć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dogodnym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momencie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rozpoczęciem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stosunku</w:t>
      </w:r>
      <w:proofErr w:type="spellEnd"/>
    </w:p>
    <w:p w14:paraId="3E75BE38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C7755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lastRenderedPageBreak/>
        <w:t>WADY</w:t>
      </w:r>
    </w:p>
    <w:p w14:paraId="460F3340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Ich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zakładanie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przeszkadzać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spontanicznym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zbliżeniu</w:t>
      </w:r>
      <w:proofErr w:type="spellEnd"/>
    </w:p>
    <w:p w14:paraId="502DEDF9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Niektórzy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twierdzą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prezerwatywa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zmniejsza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intensywność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doznań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podczas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stosunku</w:t>
      </w:r>
      <w:proofErr w:type="spellEnd"/>
    </w:p>
    <w:p w14:paraId="0D0F4D7D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powszechnie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dostępne</w:t>
      </w:r>
      <w:proofErr w:type="spellEnd"/>
    </w:p>
    <w:p w14:paraId="1F1C7AB2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Skąd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je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wziąć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229BC0AE" w14:textId="77777777" w:rsidR="006775C3" w:rsidRPr="00C77553" w:rsidRDefault="006775C3" w:rsidP="00AF3695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Prezerwatywy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dla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kupić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Internecie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4C3B87A9" w14:textId="77777777" w:rsidR="00C77553" w:rsidRPr="00C77553" w:rsidRDefault="00C77553" w:rsidP="00AF3695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</w:p>
    <w:p w14:paraId="22D03DEE" w14:textId="77777777" w:rsidR="006775C3" w:rsidRPr="006775C3" w:rsidRDefault="006775C3" w:rsidP="006775C3">
      <w:pPr>
        <w:spacing w:before="825" w:after="413" w:line="240" w:lineRule="auto"/>
        <w:outlineLvl w:val="2"/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</w:pPr>
      <w:r w:rsidRPr="006775C3"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  <w:t>Tabletki antykoncepcyjne</w:t>
      </w:r>
    </w:p>
    <w:p w14:paraId="29E49DA4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sz w:val="24"/>
          <w:szCs w:val="24"/>
          <w:lang w:val="en" w:eastAsia="pl-PL"/>
        </w:rPr>
      </w:pPr>
      <w:r w:rsidRPr="006775C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br/>
      </w:r>
      <w:r w:rsidRPr="00C7755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t>ZALETY</w:t>
      </w:r>
    </w:p>
    <w:p w14:paraId="42806FA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niektórych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sprawiają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menstruacje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mniej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obfite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krótsze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mniej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bolesne</w:t>
      </w:r>
      <w:proofErr w:type="spellEnd"/>
    </w:p>
    <w:p w14:paraId="5449042E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Łagodzą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objawy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zespołu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napięcia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przedmiesiączkowego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/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trądzik</w:t>
      </w:r>
      <w:proofErr w:type="spellEnd"/>
    </w:p>
    <w:p w14:paraId="10324BBB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przeszkadzają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spontanicznym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zbliżeniu</w:t>
      </w:r>
      <w:proofErr w:type="spellEnd"/>
    </w:p>
    <w:p w14:paraId="748FF170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Zmniejszają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ryzyko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wystąpienia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mięśniaków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(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nienowotworowych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guzów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macicy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),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torbieli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jajników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oraz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nienowotworowych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chorób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piersi</w:t>
      </w:r>
      <w:proofErr w:type="spellEnd"/>
    </w:p>
    <w:p w14:paraId="512E51D8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Ewentualne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wady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7906A48E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U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niektórych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wywoływać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nudności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bolesność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piersi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krwawienia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międzymiesiączkowe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bóle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głowy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wahania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nastroju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takich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pomocna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bywa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zmiana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tabletki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inną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0EE3DAAB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podnosić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ciśnienie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krwi</w:t>
      </w:r>
      <w:proofErr w:type="spellEnd"/>
    </w:p>
    <w:p w14:paraId="564887FE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chronią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chorobami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przenoszonymi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płciową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HIV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AIDS</w:t>
      </w:r>
    </w:p>
    <w:p w14:paraId="37960C1E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Trzeba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je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przyjmować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albo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codziennie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albo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21 z 28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dni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cyklu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miesiączkowego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125BA382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Ich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skuteczność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zmniejszyć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wymioty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biegunka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lub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przyjmowanie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antybiotyków</w:t>
      </w:r>
      <w:proofErr w:type="spellEnd"/>
    </w:p>
    <w:p w14:paraId="609C6613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Zaleca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aby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podczas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karmienia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piersią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stosować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inną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metodę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antykoncepcji</w:t>
      </w:r>
      <w:proofErr w:type="spellEnd"/>
    </w:p>
    <w:p w14:paraId="6B04DB6A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Występują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również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rzadkie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lecz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niebezpieczne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uboczne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które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należy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omówić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z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lekarzem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rozpoczęciem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przyjmowania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tabletek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34625CA8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Skąd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je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wziąć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3C896948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Tabletki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wypisywane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receptę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lekarza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specjalistę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Pamiętaj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by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wykonać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dokładne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badania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przepisaniem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tabletek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7E98B73C" w14:textId="77777777" w:rsidR="006775C3" w:rsidRPr="006775C3" w:rsidRDefault="006775C3" w:rsidP="006775C3">
      <w:pPr>
        <w:spacing w:before="825" w:after="413" w:line="240" w:lineRule="auto"/>
        <w:outlineLvl w:val="2"/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</w:pPr>
      <w:r w:rsidRPr="006775C3"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  <w:t>Podskórny implant antykoncepcyjny</w:t>
      </w:r>
    </w:p>
    <w:p w14:paraId="43BA6EF5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br/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Główne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zalety</w:t>
      </w:r>
      <w:proofErr w:type="spellEnd"/>
    </w:p>
    <w:p w14:paraId="623F9813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lastRenderedPageBreak/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przeszkadzają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spontanicznym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zbliżeniu</w:t>
      </w:r>
      <w:proofErr w:type="spellEnd"/>
    </w:p>
    <w:p w14:paraId="3CBA0065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być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stosowany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karmiące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piersią</w:t>
      </w:r>
      <w:proofErr w:type="spellEnd"/>
    </w:p>
    <w:p w14:paraId="46AE0752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Aby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przywrócić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normalny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poziom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płodności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wystarczy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usunąć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implant</w:t>
      </w:r>
    </w:p>
    <w:p w14:paraId="1D5BAC75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Działanie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utrzymuje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okres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trzech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do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pięciu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lat</w:t>
      </w:r>
      <w:proofErr w:type="spellEnd"/>
    </w:p>
    <w:p w14:paraId="60F3CBE9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Ewentualne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wady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03E28775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Zmiana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intensywności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menstruacji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nieregularne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krwawienia</w:t>
      </w:r>
      <w:proofErr w:type="spellEnd"/>
    </w:p>
    <w:p w14:paraId="247356DE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Ewentualne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uboczne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takie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jak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bóle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głowy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trądzik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bolesność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piersi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zwiększenie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masy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ciała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bóle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brzucha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wzdęcia</w:t>
      </w:r>
      <w:proofErr w:type="spellEnd"/>
    </w:p>
    <w:p w14:paraId="77D8416F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bardzo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rzadkich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miejscu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wszczepienia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implantu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rozwinąć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zakażenie</w:t>
      </w:r>
      <w:proofErr w:type="spellEnd"/>
    </w:p>
    <w:p w14:paraId="3E5347C5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Założenie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lub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usunięcie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implantu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wymaga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przeprowadzenia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drobnego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zabiegu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chirurgicznego</w:t>
      </w:r>
      <w:proofErr w:type="spellEnd"/>
    </w:p>
    <w:p w14:paraId="1BF52191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Usunięcie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implantu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bywa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czasami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trudne</w:t>
      </w:r>
      <w:proofErr w:type="spellEnd"/>
    </w:p>
    <w:p w14:paraId="261578B7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U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niektórych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stosujących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ten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rodzaj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antykoncepcji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występują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stany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depresyjne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wahania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nastroju</w:t>
      </w:r>
      <w:proofErr w:type="spellEnd"/>
    </w:p>
    <w:p w14:paraId="20C4D16F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chronią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chorobami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przenoszonymi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płciową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HIV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AIDS</w:t>
      </w:r>
    </w:p>
    <w:p w14:paraId="39A357B5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Skąd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go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wziąć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4A688010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Podskórny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implant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otrzymać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wyłącznie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lekarza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2605C054" w14:textId="77777777" w:rsidR="006775C3" w:rsidRPr="006775C3" w:rsidRDefault="006775C3" w:rsidP="006775C3">
      <w:pPr>
        <w:spacing w:before="825" w:after="413" w:line="240" w:lineRule="auto"/>
        <w:outlineLvl w:val="2"/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</w:pPr>
      <w:r w:rsidRPr="006775C3"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  <w:t>Zastrzyk antykoncepcyjny</w:t>
      </w:r>
    </w:p>
    <w:p w14:paraId="45B01A2D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b/>
          <w:bCs/>
          <w:color w:val="5F5D5D"/>
          <w:sz w:val="32"/>
          <w:szCs w:val="32"/>
          <w:lang w:val="en" w:eastAsia="pl-PL"/>
        </w:rPr>
        <w:br/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Główne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zalety</w:t>
      </w:r>
      <w:proofErr w:type="spellEnd"/>
    </w:p>
    <w:p w14:paraId="0FE90B04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przeszkadzają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spontanicznym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zbliżeniu</w:t>
      </w:r>
      <w:proofErr w:type="spellEnd"/>
    </w:p>
    <w:p w14:paraId="7A5843AF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być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stosowany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karmiące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piersią</w:t>
      </w:r>
      <w:proofErr w:type="spellEnd"/>
    </w:p>
    <w:p w14:paraId="2729895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Zmniejsza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ryzyko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wystąpienia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zapalenia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narządów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miednicy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mniejszej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raka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macicy</w:t>
      </w:r>
      <w:proofErr w:type="spellEnd"/>
    </w:p>
    <w:p w14:paraId="7F8760C4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Działanie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utrzymuje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okres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od 8 do 12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tygodni</w:t>
      </w:r>
      <w:proofErr w:type="spellEnd"/>
    </w:p>
    <w:p w14:paraId="079830F3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niektórych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łagodzić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obfite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bolesne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miesiączki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którym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towarzyszy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zespół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napięcia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przedmiesiączkowego</w:t>
      </w:r>
      <w:proofErr w:type="spellEnd"/>
    </w:p>
    <w:p w14:paraId="749A838F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Ewentualne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wady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66B6085F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Zmiana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intensywności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menstruacji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nieregularne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krwawienia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(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stan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utrzymywać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kilka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miesięcy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lub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cały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okres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działania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zastrzyku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)</w:t>
      </w:r>
    </w:p>
    <w:p w14:paraId="706C156D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Ewentualne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uboczne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takie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jak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bóle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głowy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trądzik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bolesność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piersi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zwiększenie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masy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ciała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wahania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nastroju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bóle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brzucha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wzdęcia</w:t>
      </w:r>
      <w:proofErr w:type="spellEnd"/>
    </w:p>
    <w:p w14:paraId="7D7EEC88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Ewentualne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uboczne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zazwyczaj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utrzymują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cały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okres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działania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zastrzyku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(od 8 do 12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tygodni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)</w:t>
      </w:r>
    </w:p>
    <w:p w14:paraId="09451A04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niektórych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powrót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do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normalnego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poziomu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płodności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po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zaprzestaniu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przyjmowania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zastrzyków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trwać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ponad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rok</w:t>
      </w:r>
      <w:proofErr w:type="spellEnd"/>
    </w:p>
    <w:p w14:paraId="3B03C1A0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chronią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chorobami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przenoszonymi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płciową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HIV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AIDS</w:t>
      </w:r>
    </w:p>
    <w:p w14:paraId="1A27FD7B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lastRenderedPageBreak/>
        <w:t>Skąd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go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wziąć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0B340FCF" w14:textId="77777777" w:rsidR="006775C3" w:rsidRPr="00C77553" w:rsidRDefault="006775C3" w:rsidP="00C7755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Zastrzyki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otrzymać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wyłącznie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lekarza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674F2D8C" w14:textId="77777777" w:rsidR="006775C3" w:rsidRPr="006775C3" w:rsidRDefault="006775C3" w:rsidP="006775C3">
      <w:pPr>
        <w:spacing w:before="825" w:after="413" w:line="240" w:lineRule="auto"/>
        <w:outlineLvl w:val="2"/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</w:pPr>
      <w:r w:rsidRPr="006775C3"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  <w:t>Diafragmy, kapturki naszyjkowe i gąbki dopochwowe</w:t>
      </w:r>
    </w:p>
    <w:p w14:paraId="63933A49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br/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Główne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zalety</w:t>
      </w:r>
      <w:proofErr w:type="spellEnd"/>
    </w:p>
    <w:p w14:paraId="222FE7F9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Używa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ich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tylko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podczas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stosunku</w:t>
      </w:r>
      <w:proofErr w:type="spellEnd"/>
    </w:p>
    <w:p w14:paraId="22E3130D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je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założyć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dogodnym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momencie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rozpoczęciem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stosunku</w:t>
      </w:r>
      <w:proofErr w:type="spellEnd"/>
    </w:p>
    <w:p w14:paraId="7C5E9A28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Diafragmy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kapturki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naszyjkowe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zapewniają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ograniczonym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stopniu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ochronę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chorobami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przenoszonymi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płciową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natomiast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gąbki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zapewniają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takiej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ochrony</w:t>
      </w:r>
      <w:proofErr w:type="spellEnd"/>
    </w:p>
    <w:p w14:paraId="544CF8D3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Ewentualne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wady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27F2A014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U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niektórych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wywoływać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zapalenie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pęcherza</w:t>
      </w:r>
      <w:proofErr w:type="spellEnd"/>
    </w:p>
    <w:p w14:paraId="21F3E88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Nauka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ich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prawidłowego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zakładania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zająć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dużo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czasu</w:t>
      </w:r>
      <w:proofErr w:type="spellEnd"/>
    </w:p>
    <w:p w14:paraId="252D0F10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Diafragmy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kapturki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naszyjkowe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zapewniają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jedynie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ograniczoną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ochronę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chorobami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przenoszonymi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płciową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HIV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AIDS</w:t>
      </w:r>
    </w:p>
    <w:p w14:paraId="4CA7A83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Skąd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je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wziąć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56EDF451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Każdy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z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mechanicznych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środków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musi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zostać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indywidualnie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dopasowany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lekarza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01C29E32" w14:textId="77777777" w:rsidR="006775C3" w:rsidRPr="006775C3" w:rsidRDefault="006775C3" w:rsidP="006775C3">
      <w:pPr>
        <w:spacing w:before="825" w:after="413" w:line="240" w:lineRule="auto"/>
        <w:outlineLvl w:val="2"/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</w:pPr>
      <w:r w:rsidRPr="006775C3"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  <w:t>Tabletka „Po” (antykoncepcja postkoitalna)</w:t>
      </w:r>
    </w:p>
    <w:p w14:paraId="223BA4AE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sz w:val="24"/>
          <w:szCs w:val="24"/>
          <w:lang w:val="en" w:eastAsia="pl-PL"/>
        </w:rPr>
        <w:br/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Uwaga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: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tabletka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„po”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jest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przeznaczona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do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stosowania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charakterze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środka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do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stałego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zażywania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Należy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z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korzystać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wyłącznie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sytuacjach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awaryjnych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652969BF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Skutki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uboczne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:</w:t>
      </w:r>
    </w:p>
    <w:p w14:paraId="00CAC09F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powodować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wymioty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wystąpienia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wymiotów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ciągu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2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godzin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przyjęcia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tabletki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skuteczność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ulec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zmniejszeniu</w:t>
      </w:r>
      <w:proofErr w:type="spellEnd"/>
    </w:p>
    <w:p w14:paraId="7D4C4D61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chronią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chorobami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przenoszonymi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płciową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HIV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AIDS</w:t>
      </w:r>
    </w:p>
    <w:p w14:paraId="7341763A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Należy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przyjąć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upływem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określonego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czasu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po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odbyciu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stosunku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bez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zabezpieczenia</w:t>
      </w:r>
      <w:proofErr w:type="spellEnd"/>
    </w:p>
    <w:p w14:paraId="31617B58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należy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stosować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jako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stałej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metody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antykoncepcji</w:t>
      </w:r>
      <w:proofErr w:type="spellEnd"/>
    </w:p>
    <w:p w14:paraId="03C5A495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powodować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zaburzenia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miesiączkowania</w:t>
      </w:r>
      <w:proofErr w:type="spellEnd"/>
    </w:p>
    <w:p w14:paraId="504791CA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Skąd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ją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wziąć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64B0CBEC" w14:textId="77777777" w:rsidR="006775C3" w:rsidRPr="003E210B" w:rsidRDefault="006775C3" w:rsidP="003E210B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Tabletki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„Po”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przepisać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jedynie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lekarz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6D8BF8E5" w14:textId="77777777" w:rsidR="006775C3" w:rsidRPr="006775C3" w:rsidRDefault="006775C3" w:rsidP="006775C3">
      <w:pPr>
        <w:spacing w:before="825" w:after="413" w:line="240" w:lineRule="auto"/>
        <w:outlineLvl w:val="2"/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</w:pPr>
      <w:r w:rsidRPr="006775C3">
        <w:rPr>
          <w:rFonts w:ascii="Times New Roman" w:eastAsia="Times New Roman" w:hAnsi="Times New Roman" w:cs="Times New Roman"/>
          <w:caps/>
          <w:color w:val="5F5D5D"/>
          <w:spacing w:val="24"/>
          <w:sz w:val="32"/>
          <w:szCs w:val="32"/>
          <w:lang w:val="en" w:eastAsia="pl-PL"/>
        </w:rPr>
        <w:lastRenderedPageBreak/>
        <w:t>Domaciczna wkładka antykoncepcyjna (domaciczna wkładka hormonalna)</w:t>
      </w:r>
    </w:p>
    <w:p w14:paraId="2DD85311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br/>
      </w:r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5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głównych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zalet</w:t>
      </w:r>
      <w:proofErr w:type="spellEnd"/>
    </w:p>
    <w:p w14:paraId="5EF77FFA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Zapewnia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ochronę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5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lat</w:t>
      </w:r>
      <w:proofErr w:type="spellEnd"/>
    </w:p>
    <w:p w14:paraId="57F57AA0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przeszkadzają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spontanicznym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zbliżeniu</w:t>
      </w:r>
      <w:proofErr w:type="spellEnd"/>
    </w:p>
    <w:p w14:paraId="7F6E4009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wielu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sprawia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menstruacja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staje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mniej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obfita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krótsza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a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niekiedy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również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mniej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bolesna</w:t>
      </w:r>
      <w:proofErr w:type="spellEnd"/>
    </w:p>
    <w:p w14:paraId="439B9966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krótkim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czasie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po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usunięciu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wkładki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powraca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normalny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poziom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płodności</w:t>
      </w:r>
      <w:proofErr w:type="spellEnd"/>
    </w:p>
    <w:p w14:paraId="4358A8E8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być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stosowana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karmiące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piersią</w:t>
      </w:r>
      <w:proofErr w:type="spellEnd"/>
    </w:p>
    <w:p w14:paraId="3B54B7BB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Ewentualne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wady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3C19468B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U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wielu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pierwszych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sześciu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miesiącach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po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założeniu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wkładki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występują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nieregularne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plamienia</w:t>
      </w:r>
      <w:proofErr w:type="spellEnd"/>
    </w:p>
    <w:p w14:paraId="30B41285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wystąpić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przemijające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uboczne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takie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jak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bóle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głowy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trądzik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bolesność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piersi</w:t>
      </w:r>
      <w:proofErr w:type="spellEnd"/>
    </w:p>
    <w:p w14:paraId="073751D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U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niektórych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stosowanie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wkładki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sprzyjać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powstawaniu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torbieli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jajnikach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to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zmiany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niegroźne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ale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niekiedy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bolesne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Zazwyczaj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ustępują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samoistnie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704C1AB8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Wkładka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ulec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przemieszczeniu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lub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wypchnięciu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z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macicy</w:t>
      </w:r>
      <w:proofErr w:type="spellEnd"/>
    </w:p>
    <w:p w14:paraId="32A9EEB8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dojść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do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przebicia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lub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rozerwania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ściany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macicy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co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wiąże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z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koniecznością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chirurgicznego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usunięcia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wkładki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Takie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jednak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niezmiernie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rzadkie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3C37D5A5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chronią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chorobami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przenoszonymi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płciową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HIV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AIDS</w:t>
      </w:r>
    </w:p>
    <w:p w14:paraId="450BFBC0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Bezpośrednio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po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założeniu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wkładki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występuje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niewielkie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ryzyko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wystąpienia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zakażenia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77C5C24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Skąd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go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wziąć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78BBDDB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Wkładki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domaciczne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otrzymać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wyłącznie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lekarza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5A366683" w14:textId="77777777" w:rsidR="006775C3" w:rsidRPr="006775C3" w:rsidRDefault="006775C3" w:rsidP="006775C3">
      <w:pPr>
        <w:spacing w:before="825" w:after="413" w:line="240" w:lineRule="auto"/>
        <w:outlineLvl w:val="2"/>
        <w:rPr>
          <w:rFonts w:ascii="Times New Roman" w:eastAsia="Times New Roman" w:hAnsi="Times New Roman" w:cs="Times New Roman"/>
          <w:caps/>
          <w:color w:val="5F5D5D"/>
          <w:spacing w:val="24"/>
          <w:sz w:val="28"/>
          <w:szCs w:val="28"/>
          <w:lang w:val="en" w:eastAsia="pl-PL"/>
        </w:rPr>
      </w:pPr>
      <w:r w:rsidRPr="006775C3">
        <w:rPr>
          <w:rFonts w:ascii="Times New Roman" w:eastAsia="Times New Roman" w:hAnsi="Times New Roman" w:cs="Times New Roman"/>
          <w:caps/>
          <w:color w:val="5F5D5D"/>
          <w:spacing w:val="24"/>
          <w:sz w:val="28"/>
          <w:szCs w:val="28"/>
          <w:lang w:val="en" w:eastAsia="pl-PL"/>
        </w:rPr>
        <w:t>Sterylizacja mężczyzn i kobiet</w:t>
      </w:r>
    </w:p>
    <w:p w14:paraId="74079B1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Sterylizacja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to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trwała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metoda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antykoncepcji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polegająca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chirurgicznym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podwiązaniu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lub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przecięciu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nasieniowodów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u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mężczyzny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lub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jajowodów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u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62D6741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mężczyzn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sterylizacja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zapewnia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stuprocentową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**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skuteczność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antykoncepcyjną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sterylizacja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również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zapewnić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nawet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stuprocentową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*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skuteczność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58314896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Główne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zalety</w:t>
      </w:r>
      <w:proofErr w:type="spellEnd"/>
    </w:p>
    <w:p w14:paraId="75BA8A57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przeszkadzają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spontanicznym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zbliżeniu</w:t>
      </w:r>
      <w:proofErr w:type="spellEnd"/>
    </w:p>
    <w:p w14:paraId="105A225F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Jest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trwała</w:t>
      </w:r>
      <w:proofErr w:type="spellEnd"/>
    </w:p>
    <w:p w14:paraId="6CE5463D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Sterylizacja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mężczyzn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oznacza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szybki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prosty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zabieg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chirurgiczny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obarczony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mniejszym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ryzykiem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niepowodzenia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niż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sterylizacja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</w:p>
    <w:p w14:paraId="32C4870D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sz w:val="24"/>
          <w:szCs w:val="24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t>Ewentualne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t>wady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sz w:val="24"/>
          <w:szCs w:val="24"/>
          <w:lang w:val="en" w:eastAsia="pl-PL"/>
        </w:rPr>
        <w:t>?</w:t>
      </w:r>
    </w:p>
    <w:p w14:paraId="387DBEF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Zarówno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mężczyzn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jak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zabiegu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trwałe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trudno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odwracalne</w:t>
      </w:r>
      <w:proofErr w:type="spellEnd"/>
    </w:p>
    <w:p w14:paraId="4B14AB67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lastRenderedPageBreak/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Plemniki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znajdować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nasieniu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jeszcze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dwa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miesiące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po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sterylizacji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dlatego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do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czasu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wykonania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badania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nasienia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celu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wykluczenia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obecności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plemników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konieczne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jest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stosowanie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dodatkowych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metod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antykoncepcji</w:t>
      </w:r>
      <w:proofErr w:type="spellEnd"/>
    </w:p>
    <w:p w14:paraId="730070CC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rzadkich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dojść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do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zrośnięcia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przeciętych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jajowodów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lub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nasieniowodów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czego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skutkiem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jest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powrót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płodności</w:t>
      </w:r>
      <w:proofErr w:type="spellEnd"/>
    </w:p>
    <w:p w14:paraId="72F42EE7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chronią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chorobami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przenoszonymi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drogą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płciową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HIV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AIDS</w:t>
      </w:r>
    </w:p>
    <w:p w14:paraId="1CB84A3B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-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kobiet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zabieg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sterylizacji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przeprowadza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się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znieczuleniu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ogólnym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natomiast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przypadku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mężczyzn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zazwyczaj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wystarcza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znieczulenie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miejscowe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65048C14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Skąd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uzyskać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więcej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informacji</w:t>
      </w:r>
      <w:proofErr w:type="spellEnd"/>
      <w:r w:rsidRPr="006775C3">
        <w:rPr>
          <w:rFonts w:ascii="Times New Roman" w:eastAsia="Times New Roman" w:hAnsi="Times New Roman" w:cs="Times New Roman"/>
          <w:b/>
          <w:bCs/>
          <w:color w:val="5F5D5D"/>
          <w:lang w:val="en" w:eastAsia="pl-PL"/>
        </w:rPr>
        <w:t>?</w:t>
      </w:r>
    </w:p>
    <w:p w14:paraId="7A7EC283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Sterylizacja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jest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zabiegiem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chirurgicznym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,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więc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być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przeprowadzona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wyłącznie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przez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wykwalifikowanego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lekarza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.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Więcej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informacji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ten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temat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można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uzyskać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w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poradniach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lekarskich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.</w:t>
      </w:r>
    </w:p>
    <w:p w14:paraId="6BF92754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(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Informacje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przedstawione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powyżej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to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jedynie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wybrane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wady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zalety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poszczególnych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form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antykoncepcji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).</w:t>
      </w:r>
    </w:p>
    <w:p w14:paraId="5066B893" w14:textId="77777777" w:rsidR="006775C3" w:rsidRPr="006775C3" w:rsidRDefault="006775C3" w:rsidP="006775C3">
      <w:pPr>
        <w:spacing w:after="142"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** 1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2000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zabiegów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zakończony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niepowodzeniem</w:t>
      </w:r>
      <w:proofErr w:type="spellEnd"/>
    </w:p>
    <w:p w14:paraId="0FC3D15F" w14:textId="77777777" w:rsidR="006775C3" w:rsidRPr="006775C3" w:rsidRDefault="006775C3" w:rsidP="006775C3">
      <w:pPr>
        <w:spacing w:line="240" w:lineRule="auto"/>
        <w:rPr>
          <w:rFonts w:ascii="Times New Roman" w:eastAsia="Times New Roman" w:hAnsi="Times New Roman" w:cs="Times New Roman"/>
          <w:color w:val="5F5D5D"/>
          <w:lang w:val="en" w:eastAsia="pl-PL"/>
        </w:rPr>
      </w:pPr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*** 1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na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200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zabiegów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zakończony</w:t>
      </w:r>
      <w:proofErr w:type="spellEnd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 xml:space="preserve"> </w:t>
      </w:r>
      <w:proofErr w:type="spellStart"/>
      <w:r w:rsidRPr="006775C3">
        <w:rPr>
          <w:rFonts w:ascii="Times New Roman" w:eastAsia="Times New Roman" w:hAnsi="Times New Roman" w:cs="Times New Roman"/>
          <w:color w:val="5F5D5D"/>
          <w:lang w:val="en" w:eastAsia="pl-PL"/>
        </w:rPr>
        <w:t>niepowodzeniem</w:t>
      </w:r>
      <w:proofErr w:type="spellEnd"/>
    </w:p>
    <w:p w14:paraId="6643E78D" w14:textId="77777777" w:rsidR="006775C3" w:rsidRPr="00C77553" w:rsidRDefault="006775C3">
      <w:pPr>
        <w:rPr>
          <w:rFonts w:ascii="Times New Roman" w:hAnsi="Times New Roman" w:cs="Times New Roman"/>
        </w:rPr>
      </w:pPr>
    </w:p>
    <w:sectPr w:rsidR="006775C3" w:rsidRPr="00C77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C3"/>
    <w:rsid w:val="00347954"/>
    <w:rsid w:val="003E210B"/>
    <w:rsid w:val="00607784"/>
    <w:rsid w:val="0061095E"/>
    <w:rsid w:val="006775C3"/>
    <w:rsid w:val="00686A9B"/>
    <w:rsid w:val="008D60C1"/>
    <w:rsid w:val="00AF3695"/>
    <w:rsid w:val="00C77553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F2B1A"/>
  <w15:chartTrackingRefBased/>
  <w15:docId w15:val="{42A45257-567C-44D0-A26E-4964F3CB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3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582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022958">
                          <w:marLeft w:val="0"/>
                          <w:marRight w:val="0"/>
                          <w:marTop w:val="0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69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5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74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38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70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17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54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99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4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3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435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51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58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546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5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213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9745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7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32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70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32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6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190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31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461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3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4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17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75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30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507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0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16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6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013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64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129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96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20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32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6512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40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1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12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21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379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5385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497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6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1438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mirota</dc:creator>
  <cp:keywords/>
  <dc:description/>
  <cp:lastModifiedBy>iwona mirota</cp:lastModifiedBy>
  <cp:revision>4</cp:revision>
  <dcterms:created xsi:type="dcterms:W3CDTF">2020-05-03T08:32:00Z</dcterms:created>
  <dcterms:modified xsi:type="dcterms:W3CDTF">2020-05-03T09:06:00Z</dcterms:modified>
</cp:coreProperties>
</file>