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3C52EE" w:rsidP="00C31A5C">
      <w:pPr>
        <w:spacing w:line="360" w:lineRule="auto"/>
        <w:rPr>
          <w:b/>
        </w:rPr>
      </w:pPr>
      <w:r>
        <w:rPr>
          <w:b/>
        </w:rPr>
        <w:t>01</w:t>
      </w:r>
      <w:r w:rsidR="00C31A5C">
        <w:rPr>
          <w:b/>
        </w:rPr>
        <w:t>.</w:t>
      </w:r>
      <w:r w:rsidR="00654DBB">
        <w:rPr>
          <w:b/>
        </w:rPr>
        <w:t>0</w:t>
      </w:r>
      <w:r>
        <w:rPr>
          <w:b/>
        </w:rPr>
        <w:t>6</w:t>
      </w:r>
      <w:r w:rsidR="00654DBB">
        <w:rPr>
          <w:b/>
        </w:rPr>
        <w:t>.</w:t>
      </w:r>
      <w:r w:rsidR="00C31A5C">
        <w:rPr>
          <w:b/>
        </w:rPr>
        <w:t>2020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3C52EE">
        <w:rPr>
          <w:b/>
          <w:sz w:val="28"/>
          <w:szCs w:val="28"/>
          <w:u w:val="single"/>
        </w:rPr>
        <w:t>II Rzeczpospolita na arenie międzynarodowej.</w:t>
      </w:r>
    </w:p>
    <w:p w:rsidR="0034718E" w:rsidRDefault="0034718E" w:rsidP="0034718E">
      <w:pPr>
        <w:spacing w:line="360" w:lineRule="auto"/>
        <w:jc w:val="both"/>
      </w:pPr>
    </w:p>
    <w:p w:rsidR="0034718E" w:rsidRDefault="0034718E" w:rsidP="0034718E">
      <w:pPr>
        <w:spacing w:line="360" w:lineRule="auto"/>
        <w:jc w:val="both"/>
      </w:pPr>
      <w:r>
        <w:t>Podstawę polityki zagranicznej II Rzeczypospolitej stanowiły zawarte w 1921 roku sojusze z Francją i Rumunią. Francuzi utracili jednak zaufanie Polaków w wyniku postanowień, jakie podjęto na konferencji w Locarno w 1925 roku.</w:t>
      </w:r>
    </w:p>
    <w:p w:rsidR="0034718E" w:rsidRDefault="0034718E" w:rsidP="0034718E">
      <w:pPr>
        <w:spacing w:line="360" w:lineRule="auto"/>
        <w:jc w:val="both"/>
      </w:pPr>
      <w:r>
        <w:t>W zakresie polityki zagranicznej Józef Piłsudski dążył do stworzenia sojuszu państw środkowoeuropejskich zwanego Międzymorzem. Kontynuatorem jego myśli był minister spraw zagranicznych Józef Beck.</w:t>
      </w:r>
    </w:p>
    <w:p w:rsidR="0034718E" w:rsidRDefault="0034718E" w:rsidP="0034718E">
      <w:pPr>
        <w:spacing w:line="360" w:lineRule="auto"/>
        <w:jc w:val="both"/>
      </w:pPr>
      <w:r>
        <w:t>W 1932 roku Polska zawarła z ZSRS traktat o nieagresji, który po przedłużeniu miał obowiązywać do 1945 roku. 1 934 roku podpisano z Niemcami deklarację o niestosowaniu przemocy, co doprowadziło do normalizacji wzajemnych stosunków.</w:t>
      </w:r>
    </w:p>
    <w:p w:rsidR="00C31A5C" w:rsidRDefault="0034718E" w:rsidP="0034718E">
      <w:pPr>
        <w:spacing w:line="360" w:lineRule="auto"/>
      </w:pPr>
      <w:r>
        <w:t>W latach 30. XX wieku Polska starała się prowadzić wobec ZSRS i Niemiec politykę równowagi i zachowania tzw. równych odległości w kontaktach z obydwoma sąsiadami.</w:t>
      </w:r>
    </w:p>
    <w:p w:rsidR="00174242" w:rsidRDefault="00174242" w:rsidP="00942178">
      <w:pPr>
        <w:spacing w:line="360" w:lineRule="auto"/>
        <w:jc w:val="both"/>
      </w:pPr>
    </w:p>
    <w:p w:rsidR="00942178" w:rsidRDefault="00942178" w:rsidP="00942178">
      <w:pPr>
        <w:spacing w:line="360" w:lineRule="auto"/>
        <w:jc w:val="both"/>
      </w:pPr>
      <w:r>
        <w:t>Przygotowałam dla Was link stron</w:t>
      </w:r>
      <w:r w:rsidR="005E5AE3">
        <w:t>y</w:t>
      </w:r>
      <w:r>
        <w:t xml:space="preserve"> z prezentacją dotyczącą temat</w:t>
      </w:r>
      <w:r w:rsidR="00C75FD0">
        <w:t>u</w:t>
      </w:r>
      <w:r w:rsidR="00B627B3">
        <w:t>.</w:t>
      </w:r>
      <w:bookmarkStart w:id="0" w:name="_GoBack"/>
      <w:bookmarkEnd w:id="0"/>
      <w:r w:rsidR="00C75FD0">
        <w:t xml:space="preserve"> </w:t>
      </w:r>
    </w:p>
    <w:p w:rsidR="00E724BA" w:rsidRDefault="00B627B3" w:rsidP="00654DBB">
      <w:pPr>
        <w:spacing w:line="360" w:lineRule="auto"/>
      </w:pPr>
      <w:hyperlink r:id="rId5" w:history="1">
        <w:r w:rsidR="00BE33FC" w:rsidRPr="007E2556">
          <w:rPr>
            <w:rStyle w:val="Hipercze"/>
          </w:rPr>
          <w:t>https://notatkizlekcji.pl/historia/ii_rzeczpospolita_na_arenie_miedzynarodowej.html</w:t>
        </w:r>
      </w:hyperlink>
    </w:p>
    <w:p w:rsidR="00BE33FC" w:rsidRDefault="00BE33FC" w:rsidP="00654DBB">
      <w:pPr>
        <w:spacing w:line="360" w:lineRule="auto"/>
      </w:pPr>
    </w:p>
    <w:p w:rsidR="0034718E" w:rsidRDefault="0034718E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684051" w:rsidRDefault="00684051" w:rsidP="00654DBB">
      <w:pPr>
        <w:spacing w:line="360" w:lineRule="auto"/>
        <w:jc w:val="both"/>
      </w:pPr>
    </w:p>
    <w:p w:rsidR="00684051" w:rsidRDefault="00684051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34718E" w:rsidRDefault="0034718E" w:rsidP="00654DBB">
      <w:pPr>
        <w:spacing w:line="360" w:lineRule="auto"/>
        <w:jc w:val="both"/>
      </w:pPr>
    </w:p>
    <w:p w:rsidR="00684051" w:rsidRDefault="00684051" w:rsidP="00654DBB">
      <w:pPr>
        <w:spacing w:line="360" w:lineRule="auto"/>
        <w:jc w:val="both"/>
      </w:pPr>
    </w:p>
    <w:p w:rsidR="00245E4F" w:rsidRDefault="00245E4F" w:rsidP="00245E4F">
      <w:r>
        <w:lastRenderedPageBreak/>
        <w:t>Historia kl. VII</w:t>
      </w:r>
    </w:p>
    <w:p w:rsidR="00245E4F" w:rsidRDefault="00245E4F" w:rsidP="00245E4F"/>
    <w:p w:rsidR="00245E4F" w:rsidRDefault="003C52EE" w:rsidP="00245E4F">
      <w:pPr>
        <w:spacing w:line="360" w:lineRule="auto"/>
        <w:rPr>
          <w:b/>
        </w:rPr>
      </w:pPr>
      <w:r>
        <w:rPr>
          <w:b/>
        </w:rPr>
        <w:t>04</w:t>
      </w:r>
      <w:r w:rsidR="00245E4F">
        <w:rPr>
          <w:b/>
        </w:rPr>
        <w:t>.0</w:t>
      </w:r>
      <w:r>
        <w:rPr>
          <w:b/>
        </w:rPr>
        <w:t>6</w:t>
      </w:r>
      <w:r w:rsidR="00245E4F">
        <w:rPr>
          <w:b/>
        </w:rPr>
        <w:t>.2020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3C52EE">
        <w:rPr>
          <w:b/>
          <w:sz w:val="28"/>
          <w:szCs w:val="28"/>
          <w:u w:val="single"/>
        </w:rPr>
        <w:t>Polska w przededniu II wojny światowej.</w:t>
      </w:r>
    </w:p>
    <w:p w:rsidR="00684051" w:rsidRDefault="00684051" w:rsidP="00684051">
      <w:pPr>
        <w:pStyle w:val="NormalnyWeb"/>
        <w:spacing w:before="0" w:beforeAutospacing="0" w:after="0" w:afterAutospacing="0" w:line="360" w:lineRule="auto"/>
        <w:jc w:val="both"/>
      </w:pPr>
    </w:p>
    <w:p w:rsidR="00BC57A1" w:rsidRDefault="00BC57A1" w:rsidP="00684051">
      <w:pPr>
        <w:pStyle w:val="NormalnyWeb"/>
        <w:spacing w:before="0" w:beforeAutospacing="0" w:after="0" w:afterAutospacing="0" w:line="360" w:lineRule="auto"/>
        <w:jc w:val="both"/>
      </w:pPr>
      <w:r>
        <w:t>Zapoznajcie się z informacjami poniżej</w:t>
      </w:r>
      <w:r w:rsidR="00A46D99">
        <w:t xml:space="preserve"> oraz prezentacją</w:t>
      </w:r>
      <w:r>
        <w:t>.</w:t>
      </w:r>
    </w:p>
    <w:p w:rsidR="00A46D99" w:rsidRDefault="00B627B3" w:rsidP="00A46D99">
      <w:pPr>
        <w:spacing w:line="360" w:lineRule="auto"/>
        <w:jc w:val="both"/>
        <w:rPr>
          <w:bCs/>
        </w:rPr>
      </w:pPr>
      <w:hyperlink r:id="rId6" w:history="1">
        <w:r w:rsidR="00A46D99" w:rsidRPr="007E2556">
          <w:rPr>
            <w:rStyle w:val="Hipercze"/>
            <w:bCs/>
          </w:rPr>
          <w:t>http://zsp6dg.szkolnastrona.pl/download/Polska%20w%20przededniu%20II%20wojny%20swiatowej.%20Klasa%207.pdf</w:t>
        </w:r>
      </w:hyperlink>
    </w:p>
    <w:p w:rsidR="00BC57A1" w:rsidRDefault="00BC57A1" w:rsidP="00684051">
      <w:pPr>
        <w:pStyle w:val="NormalnyWeb"/>
        <w:spacing w:before="0" w:beforeAutospacing="0" w:after="0" w:afterAutospacing="0" w:line="360" w:lineRule="auto"/>
        <w:jc w:val="both"/>
      </w:pPr>
    </w:p>
    <w:p w:rsidR="0034718E" w:rsidRPr="0034718E" w:rsidRDefault="0034718E" w:rsidP="0034718E">
      <w:pPr>
        <w:spacing w:line="360" w:lineRule="auto"/>
        <w:jc w:val="both"/>
        <w:rPr>
          <w:u w:val="single"/>
        </w:rPr>
      </w:pPr>
      <w:r w:rsidRPr="0034718E">
        <w:rPr>
          <w:b/>
          <w:bCs/>
          <w:u w:val="single"/>
        </w:rPr>
        <w:t>Polska w przededniu II wojny światowej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1. Konflikt polsko-czechosłowacki o</w:t>
      </w:r>
      <w:r w:rsidRPr="0034718E">
        <w:rPr>
          <w:b/>
          <w:bCs/>
        </w:rPr>
        <w:t xml:space="preserve"> Zaolzie</w:t>
      </w:r>
      <w:r w:rsidRPr="0034718E">
        <w:t xml:space="preserve"> (część </w:t>
      </w:r>
      <w:r w:rsidRPr="0034718E">
        <w:rPr>
          <w:b/>
          <w:bCs/>
        </w:rPr>
        <w:t>Śląska Cieszyńskiego</w:t>
      </w:r>
      <w:r w:rsidRPr="0034718E">
        <w:t>, zamieszkała przez Polaków)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a. Zaolzie wbrew wcześniejszym ustaleniom zostało włączone do Czechosłowacji w 1919 r.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b. wcielenie Zaolzia do Polski – </w:t>
      </w:r>
      <w:r w:rsidRPr="0034718E">
        <w:rPr>
          <w:b/>
          <w:bCs/>
        </w:rPr>
        <w:t>X 1938 r.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Polska skorzystała z okazji, jaką stworzyła </w:t>
      </w:r>
      <w:r w:rsidRPr="0034718E">
        <w:rPr>
          <w:b/>
          <w:bCs/>
        </w:rPr>
        <w:t>III Rzesza</w:t>
      </w:r>
      <w:r w:rsidRPr="0034718E">
        <w:t xml:space="preserve">, żądając na </w:t>
      </w:r>
      <w:hyperlink r:id="rId7" w:tgtFrame="_blank" w:history="1">
        <w:r w:rsidRPr="0034718E">
          <w:rPr>
            <w:color w:val="0000FF"/>
            <w:u w:val="single"/>
          </w:rPr>
          <w:t>konferencji w Monachium</w:t>
        </w:r>
      </w:hyperlink>
      <w:r w:rsidRPr="0034718E">
        <w:t xml:space="preserve"> oddania im przez Czechosłowację Sudetów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minister </w:t>
      </w:r>
      <w:hyperlink r:id="rId8" w:tgtFrame="_blank" w:history="1">
        <w:r w:rsidRPr="0034718E">
          <w:rPr>
            <w:b/>
            <w:bCs/>
          </w:rPr>
          <w:t>Józef Beck</w:t>
        </w:r>
      </w:hyperlink>
      <w:r w:rsidRPr="0034718E">
        <w:t xml:space="preserve"> wystosował do Czechosłowacji </w:t>
      </w:r>
      <w:hyperlink r:id="rId9" w:tgtFrame="_blank" w:history="1">
        <w:r w:rsidRPr="0034718E">
          <w:rPr>
            <w:color w:val="0000FF"/>
            <w:u w:val="single"/>
          </w:rPr>
          <w:t>ultimatum</w:t>
        </w:r>
      </w:hyperlink>
      <w:r w:rsidRPr="0034718E">
        <w:t xml:space="preserve"> z żądaniem zwrotu Zaolzia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</w:t>
      </w:r>
      <w:r w:rsidRPr="0034718E">
        <w:rPr>
          <w:b/>
          <w:bCs/>
        </w:rPr>
        <w:t>2 X 1938 r.</w:t>
      </w:r>
      <w:r w:rsidRPr="0034718E">
        <w:t xml:space="preserve"> na Zaolzie wkroczyły wojska polskie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2. Zaostrzenie stosunków polsko-niemieckich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a. niemieckie żądania wobec Polski zostały przedłożone przez </w:t>
      </w:r>
      <w:hyperlink r:id="rId10" w:tgtFrame="_blank" w:history="1">
        <w:r w:rsidRPr="0034718E">
          <w:rPr>
            <w:b/>
            <w:bCs/>
          </w:rPr>
          <w:t>Joachima von Ribbentropa</w:t>
        </w:r>
      </w:hyperlink>
      <w:r w:rsidRPr="0034718E">
        <w:t xml:space="preserve"> 24 </w:t>
      </w:r>
      <w:r w:rsidRPr="0034718E">
        <w:rPr>
          <w:b/>
          <w:bCs/>
        </w:rPr>
        <w:t>X 1938 r.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III Rzesza domagała się od Polski: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zgody na wcielenie do Niemiec </w:t>
      </w:r>
      <w:r w:rsidRPr="0034718E">
        <w:rPr>
          <w:b/>
          <w:bCs/>
        </w:rPr>
        <w:t>Wolnego Miasta Gdańska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zgody na przeprowadzenie </w:t>
      </w:r>
      <w:r w:rsidRPr="0034718E">
        <w:rPr>
          <w:b/>
          <w:bCs/>
        </w:rPr>
        <w:t>eksterytorialnej</w:t>
      </w:r>
      <w:r w:rsidRPr="0034718E">
        <w:t xml:space="preserve"> autostrady i linii kolejowej z Niemiec do Prus Wschodnich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ponadto Ribbentrop zaproponował przystąpienie Polski do </w:t>
      </w:r>
      <w:hyperlink r:id="rId11" w:tgtFrame="_blank" w:history="1">
        <w:r w:rsidRPr="0034718E">
          <w:rPr>
            <w:b/>
            <w:bCs/>
          </w:rPr>
          <w:t>paktu antykominternowskiego</w:t>
        </w:r>
      </w:hyperlink>
    </w:p>
    <w:p w:rsidR="0034718E" w:rsidRPr="0034718E" w:rsidRDefault="0034718E" w:rsidP="0034718E">
      <w:pPr>
        <w:spacing w:line="360" w:lineRule="auto"/>
        <w:jc w:val="both"/>
      </w:pPr>
      <w:r w:rsidRPr="0034718E">
        <w:t>b. w zamian Niemcy zaproponowali Polsce: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– utrzymanie przez Polskę wolnego portu i kolei w Gdańsku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– przedłużenie </w:t>
      </w:r>
      <w:r w:rsidRPr="0034718E">
        <w:rPr>
          <w:b/>
          <w:bCs/>
        </w:rPr>
        <w:t>paktu o nieagresji</w:t>
      </w:r>
      <w:r w:rsidRPr="0034718E">
        <w:t xml:space="preserve"> na 25 lat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– pomoc w uzyskaniu wspólnej granicy z Węgrami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c. władze polskie kategorycznie sprzeciwiły się żądaniom niemieckim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3. Sojusz z Francją i Wielką Brytanią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a. </w:t>
      </w:r>
      <w:r w:rsidRPr="0034718E">
        <w:rPr>
          <w:b/>
          <w:bCs/>
        </w:rPr>
        <w:t>31 III 1939 r.</w:t>
      </w:r>
      <w:r w:rsidRPr="0034718E">
        <w:t xml:space="preserve"> premier Anglii, </w:t>
      </w:r>
      <w:hyperlink r:id="rId12" w:tgtFrame="_blank" w:history="1">
        <w:r w:rsidRPr="0034718E">
          <w:rPr>
            <w:b/>
            <w:bCs/>
          </w:rPr>
          <w:t>Neville Chamberlain</w:t>
        </w:r>
      </w:hyperlink>
      <w:r w:rsidRPr="0034718E">
        <w:t xml:space="preserve"> udzielił Polsce gwarancji pomocy na wypadek agresji ze strony Niemiec.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lastRenderedPageBreak/>
        <w:t>b. w kwietniu Wielka Brytania i Polska udzieliły sobie wzajemnych gwarancji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c. do sojuszu polsko-angielskiego przyłączyła się Francja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4. Zacieśnienie polsko-francusko-angielskiej współpracy </w:t>
      </w:r>
      <w:hyperlink r:id="rId13" w:tgtFrame="_blank" w:history="1">
        <w:r w:rsidRPr="0034718E">
          <w:rPr>
            <w:b/>
            <w:bCs/>
          </w:rPr>
          <w:t>Adolf Hitler</w:t>
        </w:r>
      </w:hyperlink>
      <w:r w:rsidRPr="0034718E">
        <w:t xml:space="preserve"> wykorzystał jako pretekst do wypowiedzenia polsko-niemieckiego paktu o nieagresji – </w:t>
      </w:r>
      <w:r w:rsidRPr="0034718E">
        <w:rPr>
          <w:b/>
          <w:bCs/>
        </w:rPr>
        <w:t>28 IV 1939 r.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5. Nawiązanie współpracy przez </w:t>
      </w:r>
      <w:hyperlink r:id="rId14" w:tgtFrame="_blank" w:history="1">
        <w:r w:rsidRPr="0034718E">
          <w:rPr>
            <w:b/>
            <w:bCs/>
          </w:rPr>
          <w:t>ZSRS</w:t>
        </w:r>
      </w:hyperlink>
      <w:r w:rsidRPr="0034718E">
        <w:t xml:space="preserve"> i </w:t>
      </w:r>
      <w:r w:rsidRPr="0034718E">
        <w:rPr>
          <w:b/>
          <w:bCs/>
        </w:rPr>
        <w:t>III Rzeszę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a. </w:t>
      </w:r>
      <w:r w:rsidRPr="0034718E">
        <w:rPr>
          <w:b/>
          <w:bCs/>
        </w:rPr>
        <w:t>23 VIII 1939 r.</w:t>
      </w:r>
      <w:r w:rsidRPr="0034718E">
        <w:t xml:space="preserve"> został zawarty niemiecko-radziecki pakt o nieagresji, zwany </w:t>
      </w:r>
      <w:hyperlink r:id="rId15" w:tgtFrame="_blank" w:history="1">
        <w:r w:rsidRPr="0034718E">
          <w:rPr>
            <w:b/>
            <w:bCs/>
          </w:rPr>
          <w:t>paktem Ribbentrop-Mołotow</w:t>
        </w:r>
      </w:hyperlink>
    </w:p>
    <w:p w:rsidR="0034718E" w:rsidRPr="0034718E" w:rsidRDefault="0034718E" w:rsidP="0034718E">
      <w:pPr>
        <w:spacing w:line="360" w:lineRule="auto"/>
        <w:jc w:val="both"/>
      </w:pPr>
      <w:r w:rsidRPr="0034718E">
        <w:t xml:space="preserve">b. do traktatu dołączono </w:t>
      </w:r>
      <w:r w:rsidRPr="0034718E">
        <w:rPr>
          <w:b/>
          <w:bCs/>
        </w:rPr>
        <w:t>tajny protokół</w:t>
      </w:r>
      <w:r w:rsidRPr="0034718E">
        <w:t>, w którym III Rzesza i ZSRS dokonały podziału Europy Środkowej na strefy wpływów</w:t>
      </w:r>
    </w:p>
    <w:p w:rsidR="0034718E" w:rsidRPr="0034718E" w:rsidRDefault="0034718E" w:rsidP="0034718E">
      <w:pPr>
        <w:spacing w:line="360" w:lineRule="auto"/>
        <w:jc w:val="both"/>
      </w:pPr>
      <w:r w:rsidRPr="0034718E">
        <w:t>c. na jego mocy również ziemie polskie zostały podzielone między oba państwa.</w:t>
      </w:r>
    </w:p>
    <w:p w:rsidR="00E724BA" w:rsidRDefault="00E724BA" w:rsidP="00892D47">
      <w:pPr>
        <w:spacing w:line="360" w:lineRule="auto"/>
        <w:jc w:val="both"/>
        <w:rPr>
          <w:bCs/>
        </w:rPr>
      </w:pPr>
    </w:p>
    <w:p w:rsidR="004641BE" w:rsidRPr="004641BE" w:rsidRDefault="004641BE" w:rsidP="00892D47">
      <w:pPr>
        <w:spacing w:line="360" w:lineRule="auto"/>
        <w:jc w:val="both"/>
        <w:rPr>
          <w:b/>
        </w:rPr>
      </w:pPr>
      <w:r w:rsidRPr="004641BE">
        <w:rPr>
          <w:b/>
        </w:rPr>
        <w:t>Praca domowa</w:t>
      </w:r>
    </w:p>
    <w:p w:rsidR="004641BE" w:rsidRDefault="00A46D99" w:rsidP="00892D47">
      <w:pPr>
        <w:spacing w:line="360" w:lineRule="auto"/>
        <w:jc w:val="both"/>
        <w:rPr>
          <w:b/>
        </w:rPr>
      </w:pPr>
      <w:r>
        <w:rPr>
          <w:b/>
        </w:rPr>
        <w:t>Napisz, czego dotyczył pakt Ribbentrop – Mołotow i jakie znaczenie miał dla Polski.</w:t>
      </w:r>
    </w:p>
    <w:p w:rsidR="00684051" w:rsidRPr="004641BE" w:rsidRDefault="00684051" w:rsidP="00892D47">
      <w:pPr>
        <w:spacing w:line="360" w:lineRule="auto"/>
        <w:jc w:val="both"/>
        <w:rPr>
          <w:b/>
        </w:rPr>
      </w:pPr>
    </w:p>
    <w:sectPr w:rsidR="00684051" w:rsidRPr="004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689"/>
    <w:rsid w:val="00066797"/>
    <w:rsid w:val="000A4C85"/>
    <w:rsid w:val="000A7B70"/>
    <w:rsid w:val="000E3851"/>
    <w:rsid w:val="00111E01"/>
    <w:rsid w:val="00163D65"/>
    <w:rsid w:val="00174242"/>
    <w:rsid w:val="001C387B"/>
    <w:rsid w:val="001F29ED"/>
    <w:rsid w:val="00245E4F"/>
    <w:rsid w:val="002B65AB"/>
    <w:rsid w:val="002C195F"/>
    <w:rsid w:val="0034718E"/>
    <w:rsid w:val="003C52EE"/>
    <w:rsid w:val="003E1C91"/>
    <w:rsid w:val="003E4D0F"/>
    <w:rsid w:val="003F1FF9"/>
    <w:rsid w:val="0040723B"/>
    <w:rsid w:val="004157F9"/>
    <w:rsid w:val="004476C5"/>
    <w:rsid w:val="00461DAD"/>
    <w:rsid w:val="004641BE"/>
    <w:rsid w:val="004B180B"/>
    <w:rsid w:val="004C0599"/>
    <w:rsid w:val="0055263A"/>
    <w:rsid w:val="005658C6"/>
    <w:rsid w:val="005E5AE3"/>
    <w:rsid w:val="005F3E85"/>
    <w:rsid w:val="006270FE"/>
    <w:rsid w:val="0063087E"/>
    <w:rsid w:val="00654DBB"/>
    <w:rsid w:val="00684051"/>
    <w:rsid w:val="00690066"/>
    <w:rsid w:val="006A42DD"/>
    <w:rsid w:val="008504BC"/>
    <w:rsid w:val="00892D47"/>
    <w:rsid w:val="00894288"/>
    <w:rsid w:val="00942178"/>
    <w:rsid w:val="009471EC"/>
    <w:rsid w:val="00A46D99"/>
    <w:rsid w:val="00A60C41"/>
    <w:rsid w:val="00B43F78"/>
    <w:rsid w:val="00B504C8"/>
    <w:rsid w:val="00B627B3"/>
    <w:rsid w:val="00B91275"/>
    <w:rsid w:val="00BA79D9"/>
    <w:rsid w:val="00BC57A1"/>
    <w:rsid w:val="00BE33FC"/>
    <w:rsid w:val="00BE5A59"/>
    <w:rsid w:val="00C31A5C"/>
    <w:rsid w:val="00C34A39"/>
    <w:rsid w:val="00C54195"/>
    <w:rsid w:val="00C7486C"/>
    <w:rsid w:val="00C75FD0"/>
    <w:rsid w:val="00CA67E6"/>
    <w:rsid w:val="00CB27D3"/>
    <w:rsid w:val="00D32618"/>
    <w:rsid w:val="00D93CD2"/>
    <w:rsid w:val="00E43B1C"/>
    <w:rsid w:val="00E724BA"/>
    <w:rsid w:val="00E93C76"/>
    <w:rsid w:val="00F35771"/>
    <w:rsid w:val="00F73755"/>
    <w:rsid w:val="00FA60C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498C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514-beck-jozef" TargetMode="External"/><Relationship Id="rId13" Type="http://schemas.openxmlformats.org/officeDocument/2006/relationships/hyperlink" Target="https://www.e-historia.com.pl/69-galeria-postaci-historycznych/640-hitler-ado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70-katalog-nazw/572-monachijski-uklad" TargetMode="External"/><Relationship Id="rId12" Type="http://schemas.openxmlformats.org/officeDocument/2006/relationships/hyperlink" Target="https://www.e-historia.com.pl/69-galeria-postaci-historycznych/633-chamberlain-arthur-nevil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sp6dg.szkolnastrona.pl/download/Polska%20w%20przededniu%20II%20wojny%20swiatowej.%20Klasa%207.pdf" TargetMode="External"/><Relationship Id="rId11" Type="http://schemas.openxmlformats.org/officeDocument/2006/relationships/hyperlink" Target="https://www.e-historia.com.pl/70-katalog-nazw/580-pakt-antykominternowski" TargetMode="External"/><Relationship Id="rId5" Type="http://schemas.openxmlformats.org/officeDocument/2006/relationships/hyperlink" Target="https://notatkizlekcji.pl/historia/ii_rzeczpospolita_na_arenie_miedzynarodowej.html" TargetMode="External"/><Relationship Id="rId15" Type="http://schemas.openxmlformats.org/officeDocument/2006/relationships/hyperlink" Target="https://www.e-historia.com.pl/70-katalog-nazw/581-pakt-ribbentrop-molotow" TargetMode="External"/><Relationship Id="rId10" Type="http://schemas.openxmlformats.org/officeDocument/2006/relationships/hyperlink" Target="https://www.e-historia.com.pl/70-katalog-nazw/581-pakt-ribbentrop-molo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8-podreczny-slowniczek-pojec-historycznych/3043-ultimatum" TargetMode="External"/><Relationship Id="rId14" Type="http://schemas.openxmlformats.org/officeDocument/2006/relationships/hyperlink" Target="https://www.e-historia.com.pl/70-katalog-nazw/678-zwiazek-socjalistycznych-republik-radziecki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2020-05-24T17:00:00Z</dcterms:created>
  <dcterms:modified xsi:type="dcterms:W3CDTF">2020-05-30T12:36:00Z</dcterms:modified>
</cp:coreProperties>
</file>